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247" w:rsidRDefault="00ED7247" w:rsidP="001D0D82">
      <w:pPr>
        <w:pStyle w:val="a7"/>
        <w:ind w:firstLine="0"/>
        <w:jc w:val="center"/>
        <w:rPr>
          <w:rFonts w:ascii="GOST type A" w:hAnsi="GOST type A"/>
          <w:sz w:val="30"/>
          <w:szCs w:val="30"/>
        </w:rPr>
        <w:sectPr w:rsidR="00ED7247">
          <w:pgSz w:w="11907" w:h="16840" w:code="9"/>
          <w:pgMar w:top="709" w:right="567" w:bottom="2835" w:left="1560" w:header="284" w:footer="284" w:gutter="0"/>
          <w:cols w:space="720"/>
        </w:sectPr>
      </w:pPr>
    </w:p>
    <w:p w:rsidR="001D0D82" w:rsidRDefault="001D0D82" w:rsidP="001D0D82">
      <w:pPr>
        <w:pStyle w:val="a7"/>
        <w:ind w:firstLine="0"/>
        <w:jc w:val="center"/>
        <w:rPr>
          <w:rFonts w:ascii="GOST type A" w:hAnsi="GOST type A"/>
          <w:sz w:val="30"/>
          <w:szCs w:val="30"/>
        </w:rPr>
      </w:pPr>
    </w:p>
    <w:p w:rsidR="001D0D82" w:rsidRDefault="001D0D82" w:rsidP="001D0D82">
      <w:pPr>
        <w:pStyle w:val="a7"/>
        <w:ind w:firstLine="0"/>
        <w:jc w:val="center"/>
        <w:rPr>
          <w:rFonts w:ascii="GOST type A" w:hAnsi="GOST type A"/>
          <w:sz w:val="30"/>
          <w:szCs w:val="30"/>
        </w:rPr>
      </w:pPr>
    </w:p>
    <w:p w:rsidR="001D0D82" w:rsidRDefault="001D0D82" w:rsidP="001D0D82">
      <w:pPr>
        <w:pStyle w:val="a7"/>
        <w:ind w:firstLine="0"/>
        <w:jc w:val="center"/>
        <w:rPr>
          <w:rFonts w:ascii="GOST type A" w:hAnsi="GOST type A"/>
          <w:sz w:val="30"/>
          <w:szCs w:val="30"/>
        </w:rPr>
      </w:pPr>
    </w:p>
    <w:p w:rsidR="001D0D82" w:rsidRDefault="001D0D82" w:rsidP="001D0D82">
      <w:pPr>
        <w:pStyle w:val="a7"/>
        <w:ind w:firstLine="0"/>
        <w:jc w:val="center"/>
        <w:rPr>
          <w:rFonts w:ascii="GOST type A" w:hAnsi="GOST type A"/>
          <w:sz w:val="30"/>
          <w:szCs w:val="30"/>
        </w:rPr>
      </w:pPr>
    </w:p>
    <w:p w:rsidR="00D45A81" w:rsidRPr="001D0D82" w:rsidRDefault="001D0D82" w:rsidP="00757988">
      <w:pPr>
        <w:pStyle w:val="a7"/>
        <w:ind w:firstLine="0"/>
        <w:jc w:val="center"/>
        <w:outlineLvl w:val="0"/>
        <w:rPr>
          <w:rFonts w:ascii="GOST type A" w:hAnsi="GOST type A"/>
          <w:b/>
          <w:sz w:val="30"/>
          <w:szCs w:val="30"/>
        </w:rPr>
      </w:pPr>
      <w:r w:rsidRPr="001D0D82">
        <w:rPr>
          <w:rFonts w:ascii="GOST type A" w:hAnsi="GOST type A"/>
          <w:b/>
          <w:sz w:val="30"/>
          <w:szCs w:val="30"/>
        </w:rPr>
        <w:t>Содержание</w:t>
      </w:r>
    </w:p>
    <w:p w:rsidR="001D0D82" w:rsidRDefault="001D0D82" w:rsidP="001D0D82">
      <w:pPr>
        <w:pStyle w:val="a7"/>
        <w:ind w:firstLine="0"/>
        <w:jc w:val="center"/>
        <w:rPr>
          <w:rFonts w:ascii="GOST type A" w:hAnsi="GOST type A"/>
          <w:sz w:val="30"/>
          <w:szCs w:val="30"/>
        </w:rPr>
      </w:pPr>
    </w:p>
    <w:p w:rsidR="001D0D82" w:rsidRDefault="001D0D82" w:rsidP="001D0D82">
      <w:pPr>
        <w:pStyle w:val="a7"/>
        <w:ind w:firstLine="0"/>
        <w:jc w:val="center"/>
        <w:rPr>
          <w:rFonts w:ascii="GOST type A" w:hAnsi="GOST type A"/>
          <w:sz w:val="30"/>
          <w:szCs w:val="30"/>
        </w:rPr>
      </w:pPr>
    </w:p>
    <w:p w:rsidR="001D0D82" w:rsidRDefault="001D0D82" w:rsidP="001D0D82">
      <w:pPr>
        <w:pStyle w:val="a7"/>
        <w:tabs>
          <w:tab w:val="left" w:pos="8364"/>
        </w:tabs>
        <w:ind w:firstLine="0"/>
        <w:jc w:val="center"/>
        <w:rPr>
          <w:rFonts w:ascii="GOST type A" w:hAnsi="GOST type A"/>
          <w:sz w:val="30"/>
          <w:szCs w:val="30"/>
        </w:rPr>
      </w:pPr>
      <w:r>
        <w:rPr>
          <w:rFonts w:ascii="GOST type A" w:hAnsi="GOST type A"/>
          <w:sz w:val="30"/>
          <w:szCs w:val="30"/>
        </w:rPr>
        <w:tab/>
        <w:t>Стр.</w:t>
      </w:r>
    </w:p>
    <w:p w:rsidR="001D0D82" w:rsidRDefault="001D0D82" w:rsidP="00ED7247">
      <w:pPr>
        <w:pStyle w:val="a7"/>
        <w:numPr>
          <w:ilvl w:val="0"/>
          <w:numId w:val="3"/>
        </w:numPr>
        <w:tabs>
          <w:tab w:val="left" w:pos="1276"/>
          <w:tab w:val="left" w:pos="8931"/>
        </w:tabs>
        <w:ind w:left="0" w:firstLine="851"/>
        <w:jc w:val="left"/>
        <w:rPr>
          <w:rFonts w:ascii="GOST type A" w:hAnsi="GOST type A"/>
          <w:sz w:val="30"/>
          <w:szCs w:val="30"/>
        </w:rPr>
      </w:pPr>
      <w:r>
        <w:rPr>
          <w:rFonts w:ascii="GOST type A" w:hAnsi="GOST type A"/>
          <w:sz w:val="30"/>
          <w:szCs w:val="30"/>
        </w:rPr>
        <w:t xml:space="preserve">Общая часть </w:t>
      </w:r>
      <w:r>
        <w:rPr>
          <w:rFonts w:ascii="GOST type A" w:hAnsi="GOST type A"/>
          <w:sz w:val="30"/>
          <w:szCs w:val="30"/>
        </w:rPr>
        <w:tab/>
      </w:r>
      <w:r w:rsidR="00ED7247">
        <w:rPr>
          <w:rFonts w:ascii="GOST type A" w:hAnsi="GOST type A"/>
          <w:sz w:val="30"/>
          <w:szCs w:val="30"/>
        </w:rPr>
        <w:t>3</w:t>
      </w:r>
    </w:p>
    <w:p w:rsidR="001D0D82" w:rsidRDefault="001D0D82" w:rsidP="00ED7247">
      <w:pPr>
        <w:pStyle w:val="a7"/>
        <w:numPr>
          <w:ilvl w:val="0"/>
          <w:numId w:val="3"/>
        </w:numPr>
        <w:tabs>
          <w:tab w:val="left" w:pos="1276"/>
          <w:tab w:val="left" w:pos="8931"/>
        </w:tabs>
        <w:ind w:left="0" w:firstLine="851"/>
        <w:jc w:val="left"/>
        <w:rPr>
          <w:rFonts w:ascii="GOST type A" w:hAnsi="GOST type A"/>
          <w:sz w:val="30"/>
          <w:szCs w:val="30"/>
        </w:rPr>
      </w:pPr>
      <w:r>
        <w:rPr>
          <w:rFonts w:ascii="GOST type A" w:hAnsi="GOST type A"/>
          <w:sz w:val="30"/>
          <w:szCs w:val="30"/>
        </w:rPr>
        <w:t>Краткая характеристика объекта</w:t>
      </w:r>
      <w:r>
        <w:rPr>
          <w:rFonts w:ascii="GOST type A" w:hAnsi="GOST type A"/>
          <w:sz w:val="30"/>
          <w:szCs w:val="30"/>
        </w:rPr>
        <w:tab/>
      </w:r>
      <w:r w:rsidR="00ED7247">
        <w:rPr>
          <w:rFonts w:ascii="GOST type A" w:hAnsi="GOST type A"/>
          <w:sz w:val="30"/>
          <w:szCs w:val="30"/>
        </w:rPr>
        <w:t>3</w:t>
      </w:r>
    </w:p>
    <w:p w:rsidR="001D0D82" w:rsidRDefault="001D0D82" w:rsidP="00ED7247">
      <w:pPr>
        <w:pStyle w:val="a7"/>
        <w:numPr>
          <w:ilvl w:val="0"/>
          <w:numId w:val="3"/>
        </w:numPr>
        <w:tabs>
          <w:tab w:val="left" w:pos="1276"/>
          <w:tab w:val="left" w:pos="8931"/>
        </w:tabs>
        <w:ind w:left="0" w:firstLine="851"/>
        <w:jc w:val="left"/>
        <w:rPr>
          <w:rFonts w:ascii="GOST type A" w:hAnsi="GOST type A"/>
          <w:sz w:val="30"/>
          <w:szCs w:val="30"/>
        </w:rPr>
      </w:pPr>
      <w:r>
        <w:rPr>
          <w:rFonts w:ascii="GOST type A" w:hAnsi="GOST type A"/>
          <w:sz w:val="30"/>
          <w:szCs w:val="30"/>
        </w:rPr>
        <w:t>Основные технические решения проекта</w:t>
      </w:r>
      <w:r>
        <w:rPr>
          <w:rFonts w:ascii="GOST type A" w:hAnsi="GOST type A"/>
          <w:sz w:val="30"/>
          <w:szCs w:val="30"/>
        </w:rPr>
        <w:tab/>
      </w:r>
      <w:r w:rsidR="00ED7247">
        <w:rPr>
          <w:rFonts w:ascii="GOST type A" w:hAnsi="GOST type A"/>
          <w:sz w:val="30"/>
          <w:szCs w:val="30"/>
        </w:rPr>
        <w:t>4</w:t>
      </w:r>
    </w:p>
    <w:p w:rsidR="001D0D82" w:rsidRDefault="001D0D82" w:rsidP="00ED7247">
      <w:pPr>
        <w:pStyle w:val="a7"/>
        <w:numPr>
          <w:ilvl w:val="0"/>
          <w:numId w:val="3"/>
        </w:numPr>
        <w:tabs>
          <w:tab w:val="left" w:pos="1276"/>
          <w:tab w:val="left" w:pos="8931"/>
        </w:tabs>
        <w:ind w:left="851" w:firstLine="0"/>
        <w:jc w:val="left"/>
        <w:rPr>
          <w:rFonts w:ascii="GOST type A" w:hAnsi="GOST type A"/>
          <w:sz w:val="30"/>
          <w:szCs w:val="30"/>
        </w:rPr>
      </w:pPr>
      <w:r w:rsidRPr="001D0D82">
        <w:rPr>
          <w:rFonts w:ascii="GOST type A" w:hAnsi="GOST type A"/>
          <w:sz w:val="30"/>
          <w:szCs w:val="30"/>
        </w:rPr>
        <w:t>Электроснабжение установки</w:t>
      </w:r>
      <w:r w:rsidRPr="001D0D82">
        <w:rPr>
          <w:rFonts w:ascii="GOST type A" w:hAnsi="GOST type A"/>
          <w:sz w:val="30"/>
          <w:szCs w:val="30"/>
        </w:rPr>
        <w:tab/>
      </w:r>
      <w:r w:rsidR="00ED7247">
        <w:rPr>
          <w:rFonts w:ascii="GOST type A" w:hAnsi="GOST type A"/>
          <w:sz w:val="30"/>
          <w:szCs w:val="30"/>
        </w:rPr>
        <w:t>6</w:t>
      </w:r>
    </w:p>
    <w:p w:rsidR="001D0D82" w:rsidRDefault="001D0D82" w:rsidP="00ED7247">
      <w:pPr>
        <w:pStyle w:val="a7"/>
        <w:numPr>
          <w:ilvl w:val="0"/>
          <w:numId w:val="3"/>
        </w:numPr>
        <w:tabs>
          <w:tab w:val="left" w:pos="1276"/>
          <w:tab w:val="left" w:pos="8931"/>
        </w:tabs>
        <w:ind w:left="851" w:firstLine="0"/>
        <w:jc w:val="left"/>
        <w:rPr>
          <w:rFonts w:ascii="GOST type A" w:hAnsi="GOST type A"/>
          <w:sz w:val="30"/>
          <w:szCs w:val="30"/>
        </w:rPr>
      </w:pPr>
      <w:r>
        <w:rPr>
          <w:rFonts w:ascii="GOST type A" w:hAnsi="GOST type A"/>
          <w:sz w:val="30"/>
          <w:szCs w:val="30"/>
        </w:rPr>
        <w:t>Параметры конфигурирования системы</w:t>
      </w:r>
      <w:r>
        <w:rPr>
          <w:rFonts w:ascii="GOST type A" w:hAnsi="GOST type A"/>
          <w:sz w:val="30"/>
          <w:szCs w:val="30"/>
        </w:rPr>
        <w:tab/>
      </w:r>
      <w:r w:rsidR="00ED7247">
        <w:rPr>
          <w:rFonts w:ascii="GOST type A" w:hAnsi="GOST type A"/>
          <w:sz w:val="30"/>
          <w:szCs w:val="30"/>
        </w:rPr>
        <w:t>7</w:t>
      </w:r>
    </w:p>
    <w:p w:rsidR="001D0D82" w:rsidRDefault="001D0D82" w:rsidP="00ED7247">
      <w:pPr>
        <w:pStyle w:val="a7"/>
        <w:numPr>
          <w:ilvl w:val="0"/>
          <w:numId w:val="3"/>
        </w:numPr>
        <w:tabs>
          <w:tab w:val="left" w:pos="1276"/>
          <w:tab w:val="left" w:pos="8931"/>
        </w:tabs>
        <w:ind w:left="851" w:firstLine="0"/>
        <w:jc w:val="left"/>
        <w:rPr>
          <w:rFonts w:ascii="GOST type A" w:hAnsi="GOST type A"/>
          <w:sz w:val="30"/>
          <w:szCs w:val="30"/>
        </w:rPr>
      </w:pPr>
      <w:r>
        <w:rPr>
          <w:rFonts w:ascii="GOST type A" w:hAnsi="GOST type A"/>
          <w:sz w:val="30"/>
          <w:szCs w:val="30"/>
        </w:rPr>
        <w:t>Размещение оборудования</w:t>
      </w:r>
      <w:r>
        <w:rPr>
          <w:rFonts w:ascii="GOST type A" w:hAnsi="GOST type A"/>
          <w:sz w:val="30"/>
          <w:szCs w:val="30"/>
        </w:rPr>
        <w:tab/>
      </w:r>
      <w:r w:rsidR="00ED7247">
        <w:rPr>
          <w:rFonts w:ascii="GOST type A" w:hAnsi="GOST type A"/>
          <w:sz w:val="30"/>
          <w:szCs w:val="30"/>
        </w:rPr>
        <w:t>7</w:t>
      </w:r>
    </w:p>
    <w:p w:rsidR="001D0D82" w:rsidRDefault="001D0D82" w:rsidP="00ED7247">
      <w:pPr>
        <w:pStyle w:val="a7"/>
        <w:numPr>
          <w:ilvl w:val="0"/>
          <w:numId w:val="3"/>
        </w:numPr>
        <w:tabs>
          <w:tab w:val="left" w:pos="1276"/>
          <w:tab w:val="left" w:pos="8931"/>
        </w:tabs>
        <w:ind w:left="851" w:firstLine="0"/>
        <w:jc w:val="left"/>
        <w:rPr>
          <w:rFonts w:ascii="GOST type A" w:hAnsi="GOST type A"/>
          <w:sz w:val="30"/>
          <w:szCs w:val="30"/>
        </w:rPr>
      </w:pPr>
      <w:r>
        <w:rPr>
          <w:rFonts w:ascii="GOST type A" w:hAnsi="GOST type A"/>
          <w:sz w:val="30"/>
          <w:szCs w:val="30"/>
        </w:rPr>
        <w:t>Кабельные линии связи</w:t>
      </w:r>
      <w:r>
        <w:rPr>
          <w:rFonts w:ascii="GOST type A" w:hAnsi="GOST type A"/>
          <w:sz w:val="30"/>
          <w:szCs w:val="30"/>
        </w:rPr>
        <w:tab/>
      </w:r>
      <w:r w:rsidR="00ED7247">
        <w:rPr>
          <w:rFonts w:ascii="GOST type A" w:hAnsi="GOST type A"/>
          <w:sz w:val="30"/>
          <w:szCs w:val="30"/>
        </w:rPr>
        <w:t>8</w:t>
      </w:r>
    </w:p>
    <w:p w:rsidR="001D0D82" w:rsidRDefault="001D0D82" w:rsidP="00ED7247">
      <w:pPr>
        <w:pStyle w:val="a7"/>
        <w:numPr>
          <w:ilvl w:val="0"/>
          <w:numId w:val="3"/>
        </w:numPr>
        <w:tabs>
          <w:tab w:val="left" w:pos="1276"/>
          <w:tab w:val="left" w:pos="8931"/>
        </w:tabs>
        <w:ind w:left="851" w:firstLine="0"/>
        <w:jc w:val="left"/>
        <w:rPr>
          <w:rFonts w:ascii="GOST type A" w:hAnsi="GOST type A"/>
          <w:sz w:val="30"/>
          <w:szCs w:val="30"/>
        </w:rPr>
      </w:pPr>
      <w:r>
        <w:rPr>
          <w:rFonts w:ascii="GOST type A" w:hAnsi="GOST type A"/>
          <w:sz w:val="30"/>
          <w:szCs w:val="30"/>
        </w:rPr>
        <w:t>Заземление</w:t>
      </w:r>
      <w:r>
        <w:rPr>
          <w:rFonts w:ascii="GOST type A" w:hAnsi="GOST type A"/>
          <w:sz w:val="30"/>
          <w:szCs w:val="30"/>
        </w:rPr>
        <w:tab/>
      </w:r>
      <w:r w:rsidR="00ED7247">
        <w:rPr>
          <w:rFonts w:ascii="GOST type A" w:hAnsi="GOST type A"/>
          <w:sz w:val="30"/>
          <w:szCs w:val="30"/>
        </w:rPr>
        <w:t>9</w:t>
      </w:r>
    </w:p>
    <w:p w:rsidR="001D0D82" w:rsidRDefault="001D0D82" w:rsidP="00ED7247">
      <w:pPr>
        <w:pStyle w:val="a7"/>
        <w:numPr>
          <w:ilvl w:val="0"/>
          <w:numId w:val="3"/>
        </w:numPr>
        <w:tabs>
          <w:tab w:val="left" w:pos="1276"/>
          <w:tab w:val="left" w:pos="8931"/>
        </w:tabs>
        <w:ind w:left="851" w:firstLine="0"/>
        <w:jc w:val="left"/>
        <w:rPr>
          <w:rFonts w:ascii="GOST type A" w:hAnsi="GOST type A"/>
          <w:sz w:val="30"/>
          <w:szCs w:val="30"/>
        </w:rPr>
      </w:pPr>
      <w:r>
        <w:rPr>
          <w:rFonts w:ascii="GOST type A" w:hAnsi="GOST type A"/>
          <w:sz w:val="30"/>
          <w:szCs w:val="30"/>
        </w:rPr>
        <w:t>Требования к монтажу и эксплуатации установки</w:t>
      </w:r>
      <w:r>
        <w:rPr>
          <w:rFonts w:ascii="GOST type A" w:hAnsi="GOST type A"/>
          <w:sz w:val="30"/>
          <w:szCs w:val="30"/>
        </w:rPr>
        <w:tab/>
      </w:r>
      <w:r w:rsidR="00ED7247">
        <w:rPr>
          <w:rFonts w:ascii="GOST type A" w:hAnsi="GOST type A"/>
          <w:sz w:val="30"/>
          <w:szCs w:val="30"/>
        </w:rPr>
        <w:t>9</w:t>
      </w:r>
    </w:p>
    <w:p w:rsidR="001D0D82" w:rsidRDefault="001D0D82" w:rsidP="00ED7247">
      <w:pPr>
        <w:pStyle w:val="a7"/>
        <w:numPr>
          <w:ilvl w:val="0"/>
          <w:numId w:val="3"/>
        </w:numPr>
        <w:tabs>
          <w:tab w:val="left" w:pos="1276"/>
          <w:tab w:val="left" w:pos="8931"/>
        </w:tabs>
        <w:ind w:left="851" w:firstLine="0"/>
        <w:jc w:val="left"/>
        <w:rPr>
          <w:rFonts w:ascii="GOST type A" w:hAnsi="GOST type A"/>
          <w:sz w:val="30"/>
          <w:szCs w:val="30"/>
        </w:rPr>
      </w:pPr>
      <w:r>
        <w:rPr>
          <w:rFonts w:ascii="GOST type A" w:hAnsi="GOST type A"/>
          <w:sz w:val="30"/>
          <w:szCs w:val="30"/>
        </w:rPr>
        <w:t>Обеспечение эффективной работы системы</w:t>
      </w:r>
      <w:r>
        <w:rPr>
          <w:rFonts w:ascii="GOST type A" w:hAnsi="GOST type A"/>
          <w:sz w:val="30"/>
          <w:szCs w:val="30"/>
        </w:rPr>
        <w:tab/>
      </w:r>
      <w:r w:rsidR="00ED7247">
        <w:rPr>
          <w:rFonts w:ascii="GOST type A" w:hAnsi="GOST type A"/>
          <w:sz w:val="30"/>
          <w:szCs w:val="30"/>
        </w:rPr>
        <w:t>10</w:t>
      </w:r>
    </w:p>
    <w:p w:rsidR="001D0D82" w:rsidRDefault="001D0D82" w:rsidP="00ED7247">
      <w:pPr>
        <w:pStyle w:val="a7"/>
        <w:numPr>
          <w:ilvl w:val="0"/>
          <w:numId w:val="3"/>
        </w:numPr>
        <w:tabs>
          <w:tab w:val="left" w:pos="1276"/>
          <w:tab w:val="left" w:pos="8931"/>
        </w:tabs>
        <w:ind w:left="851" w:firstLine="0"/>
        <w:jc w:val="left"/>
        <w:rPr>
          <w:rFonts w:ascii="GOST type A" w:hAnsi="GOST type A"/>
          <w:sz w:val="30"/>
          <w:szCs w:val="30"/>
        </w:rPr>
      </w:pPr>
      <w:r>
        <w:rPr>
          <w:rFonts w:ascii="GOST type A" w:hAnsi="GOST type A"/>
          <w:sz w:val="30"/>
          <w:szCs w:val="30"/>
        </w:rPr>
        <w:t>Мероприятия по охране труда и технике безопасности</w:t>
      </w:r>
      <w:r>
        <w:rPr>
          <w:rFonts w:ascii="GOST type A" w:hAnsi="GOST type A"/>
          <w:sz w:val="30"/>
          <w:szCs w:val="30"/>
        </w:rPr>
        <w:tab/>
      </w:r>
      <w:r w:rsidR="00ED7247">
        <w:rPr>
          <w:rFonts w:ascii="GOST type A" w:hAnsi="GOST type A"/>
          <w:sz w:val="30"/>
          <w:szCs w:val="30"/>
        </w:rPr>
        <w:t>10</w:t>
      </w:r>
    </w:p>
    <w:p w:rsidR="001D0D82" w:rsidRPr="001D0D82" w:rsidRDefault="001D0D82" w:rsidP="00ED7247">
      <w:pPr>
        <w:pStyle w:val="a7"/>
        <w:numPr>
          <w:ilvl w:val="0"/>
          <w:numId w:val="3"/>
        </w:numPr>
        <w:tabs>
          <w:tab w:val="left" w:pos="1276"/>
          <w:tab w:val="left" w:pos="8931"/>
        </w:tabs>
        <w:ind w:left="851" w:right="1133" w:firstLine="0"/>
        <w:jc w:val="left"/>
        <w:rPr>
          <w:rFonts w:ascii="GOST type A" w:hAnsi="GOST type A"/>
          <w:sz w:val="30"/>
          <w:szCs w:val="30"/>
        </w:rPr>
        <w:sectPr w:rsidR="001D0D82" w:rsidRPr="001D0D82">
          <w:headerReference w:type="default" r:id="rId8"/>
          <w:pgSz w:w="11907" w:h="16840" w:code="9"/>
          <w:pgMar w:top="709" w:right="567" w:bottom="2835" w:left="1560" w:header="284" w:footer="284" w:gutter="0"/>
          <w:cols w:space="720"/>
        </w:sectPr>
      </w:pPr>
      <w:r>
        <w:rPr>
          <w:rFonts w:ascii="GOST type A" w:hAnsi="GOST type A"/>
          <w:sz w:val="30"/>
          <w:szCs w:val="30"/>
        </w:rPr>
        <w:t xml:space="preserve">Техническое обслуживание и </w:t>
      </w:r>
      <w:r w:rsidRPr="00EE6E15">
        <w:rPr>
          <w:rFonts w:ascii="GOST type A" w:hAnsi="GOST type A"/>
          <w:sz w:val="30"/>
          <w:szCs w:val="30"/>
        </w:rPr>
        <w:t xml:space="preserve">содержание </w:t>
      </w:r>
      <w:r w:rsidR="00EE6E15" w:rsidRPr="00EE6E15">
        <w:rPr>
          <w:rFonts w:ascii="GOST type A" w:hAnsi="GOST type A"/>
          <w:sz w:val="30"/>
          <w:szCs w:val="30"/>
        </w:rPr>
        <w:t>автоматической адресной системы пожарной сигнализации</w:t>
      </w:r>
      <w:r w:rsidR="00EE6E15">
        <w:rPr>
          <w:rFonts w:ascii="GOST type A" w:hAnsi="GOST type A"/>
          <w:sz w:val="30"/>
          <w:szCs w:val="30"/>
        </w:rPr>
        <w:tab/>
      </w:r>
      <w:r w:rsidR="00ED7247">
        <w:rPr>
          <w:rFonts w:ascii="GOST type A" w:hAnsi="GOST type A"/>
          <w:sz w:val="30"/>
          <w:szCs w:val="30"/>
        </w:rPr>
        <w:t>11</w:t>
      </w:r>
    </w:p>
    <w:p w:rsidR="00D45A81" w:rsidRPr="005F1A32" w:rsidRDefault="00BC410B" w:rsidP="00757988">
      <w:pPr>
        <w:pStyle w:val="a7"/>
        <w:numPr>
          <w:ilvl w:val="0"/>
          <w:numId w:val="7"/>
        </w:numPr>
        <w:jc w:val="center"/>
        <w:outlineLvl w:val="0"/>
        <w:rPr>
          <w:rFonts w:ascii="GOST type A" w:hAnsi="GOST type A"/>
          <w:b/>
          <w:sz w:val="30"/>
          <w:szCs w:val="30"/>
        </w:rPr>
      </w:pPr>
      <w:r w:rsidRPr="005F1A32">
        <w:rPr>
          <w:rFonts w:ascii="GOST type A" w:hAnsi="GOST type A"/>
          <w:b/>
          <w:sz w:val="30"/>
          <w:szCs w:val="30"/>
        </w:rPr>
        <w:lastRenderedPageBreak/>
        <w:t>Общая часть.</w:t>
      </w:r>
    </w:p>
    <w:p w:rsidR="005F1A32" w:rsidRDefault="005F1A32" w:rsidP="005F1A32">
      <w:pPr>
        <w:pStyle w:val="a7"/>
        <w:ind w:left="1211" w:firstLine="0"/>
        <w:rPr>
          <w:rFonts w:ascii="GOST type A" w:hAnsi="GOST type A"/>
          <w:sz w:val="30"/>
          <w:szCs w:val="30"/>
        </w:rPr>
      </w:pPr>
    </w:p>
    <w:p w:rsidR="00BC410B" w:rsidRDefault="00BC410B" w:rsidP="00757988">
      <w:pPr>
        <w:pStyle w:val="a3"/>
        <w:outlineLvl w:val="1"/>
      </w:pPr>
      <w:proofErr w:type="gramStart"/>
      <w:r w:rsidRPr="00BC410B">
        <w:t xml:space="preserve">1.1 Проект автоматической адресно-аналоговой системы пожарной сигнализации и системы оповещения и управления эвакуацией людей при пожаре II типа в помещениях </w:t>
      </w:r>
      <w:r>
        <w:t>пищеблока</w:t>
      </w:r>
      <w:r w:rsidRPr="00BC410B">
        <w:t xml:space="preserve"> МУЗ «Городская клиническая больница №6» (далее </w:t>
      </w:r>
      <w:r w:rsidRPr="00BC410B">
        <w:rPr>
          <w:rFonts w:ascii="Arial" w:hAnsi="Arial" w:cs="Arial"/>
        </w:rPr>
        <w:t>–</w:t>
      </w:r>
      <w:r w:rsidRPr="00BC410B">
        <w:rPr>
          <w:rFonts w:cs="GOST type A"/>
        </w:rPr>
        <w:t xml:space="preserve"> </w:t>
      </w:r>
      <w:r w:rsidRPr="00BC410B">
        <w:t>объект), расположенно</w:t>
      </w:r>
      <w:r>
        <w:t>го</w:t>
      </w:r>
      <w:r w:rsidRPr="00BC410B">
        <w:t xml:space="preserve"> по адресу г. Тверь, ул. Орджоникидзе, д.</w:t>
      </w:r>
      <w:r>
        <w:t>36</w:t>
      </w:r>
      <w:r w:rsidRPr="00BC410B">
        <w:t xml:space="preserve"> разработан на основании муниципального контракта </w:t>
      </w:r>
      <w:r w:rsidRPr="00BC410B">
        <w:rPr>
          <w:highlight w:val="red"/>
        </w:rPr>
        <w:t>№</w:t>
      </w:r>
      <w:r w:rsidR="00043123">
        <w:rPr>
          <w:highlight w:val="red"/>
        </w:rPr>
        <w:t>ХХХ</w:t>
      </w:r>
      <w:r w:rsidRPr="00043123">
        <w:t xml:space="preserve"> </w:t>
      </w:r>
      <w:r w:rsidRPr="00976E15">
        <w:t xml:space="preserve">от </w:t>
      </w:r>
      <w:r w:rsidR="00976E15" w:rsidRPr="00976E15">
        <w:t>0</w:t>
      </w:r>
      <w:r w:rsidRPr="00976E15">
        <w:t>7 апреля 201</w:t>
      </w:r>
      <w:r w:rsidR="00976E15" w:rsidRPr="00976E15">
        <w:t>1</w:t>
      </w:r>
      <w:r w:rsidRPr="00976E15">
        <w:t xml:space="preserve"> г.</w:t>
      </w:r>
      <w:r w:rsidRPr="00BC410B">
        <w:t xml:space="preserve"> на разработку проектной документации по монтажу автоматической системы пожарной сигнализации и системы</w:t>
      </w:r>
      <w:proofErr w:type="gramEnd"/>
      <w:r w:rsidRPr="00BC410B">
        <w:t xml:space="preserve"> оповещения в помещениях МУЗ «Городская клиническая больница №6» и техническим заданием на проектирование. </w:t>
      </w:r>
    </w:p>
    <w:p w:rsidR="00BC410B" w:rsidRDefault="00BC410B" w:rsidP="00757988">
      <w:pPr>
        <w:pStyle w:val="a3"/>
      </w:pPr>
      <w:r w:rsidRPr="00BC410B">
        <w:t>В качестве исходных данных приняты чертежи заказчика.</w:t>
      </w:r>
    </w:p>
    <w:p w:rsidR="00BC410B" w:rsidRDefault="00BC410B" w:rsidP="00757988">
      <w:pPr>
        <w:pStyle w:val="a3"/>
        <w:outlineLvl w:val="1"/>
      </w:pPr>
      <w:r w:rsidRPr="00840FF0">
        <w:t>1.2 Проект выполнен в соответствии с требованиями действующих руководящих докумен</w:t>
      </w:r>
      <w:r>
        <w:t>тов:</w:t>
      </w:r>
    </w:p>
    <w:p w:rsidR="00BC410B" w:rsidRDefault="00BC410B" w:rsidP="00757988">
      <w:pPr>
        <w:pStyle w:val="a3"/>
        <w:numPr>
          <w:ilvl w:val="0"/>
          <w:numId w:val="5"/>
        </w:numPr>
        <w:ind w:left="0" w:firstLine="851"/>
      </w:pPr>
      <w:r w:rsidRPr="00BC410B">
        <w:rPr>
          <w:b/>
        </w:rPr>
        <w:t>Федеральный Закон №123-ФЗ</w:t>
      </w:r>
      <w:r w:rsidRPr="00840FF0">
        <w:t xml:space="preserve"> «Технический регламент о</w:t>
      </w:r>
      <w:r>
        <w:t xml:space="preserve"> требованиях пожарной безопасно</w:t>
      </w:r>
      <w:r w:rsidRPr="00840FF0">
        <w:t>сти» от 11 июля 2008 года;</w:t>
      </w:r>
    </w:p>
    <w:p w:rsidR="00BC410B" w:rsidRDefault="00BC410B" w:rsidP="00757988">
      <w:pPr>
        <w:pStyle w:val="a3"/>
        <w:numPr>
          <w:ilvl w:val="0"/>
          <w:numId w:val="5"/>
        </w:numPr>
        <w:ind w:left="0" w:firstLine="851"/>
      </w:pPr>
      <w:r w:rsidRPr="00BC410B">
        <w:rPr>
          <w:b/>
        </w:rPr>
        <w:t>СНиП 21-01-97*</w:t>
      </w:r>
      <w:r w:rsidRPr="00840FF0">
        <w:t xml:space="preserve"> «Пожарная безопасность зданий и сооружений»;</w:t>
      </w:r>
    </w:p>
    <w:p w:rsidR="00BC410B" w:rsidRDefault="00BC410B" w:rsidP="00757988">
      <w:pPr>
        <w:pStyle w:val="a3"/>
        <w:numPr>
          <w:ilvl w:val="0"/>
          <w:numId w:val="5"/>
        </w:numPr>
        <w:ind w:left="0" w:firstLine="851"/>
      </w:pPr>
      <w:r w:rsidRPr="00BC410B">
        <w:rPr>
          <w:b/>
        </w:rPr>
        <w:t>СНиП 3.05.06-85</w:t>
      </w:r>
      <w:r w:rsidRPr="00BC410B">
        <w:t xml:space="preserve"> «Электротехнические установки»;</w:t>
      </w:r>
    </w:p>
    <w:p w:rsidR="00BC410B" w:rsidRDefault="00BC410B" w:rsidP="00757988">
      <w:pPr>
        <w:pStyle w:val="a3"/>
        <w:numPr>
          <w:ilvl w:val="0"/>
          <w:numId w:val="5"/>
        </w:numPr>
        <w:ind w:left="0" w:firstLine="851"/>
      </w:pPr>
      <w:r w:rsidRPr="00BC410B">
        <w:rPr>
          <w:b/>
        </w:rPr>
        <w:t>СНиП 11.01-95</w:t>
      </w:r>
      <w:r w:rsidRPr="00840FF0">
        <w:t xml:space="preserve"> «Инструкция о порядке разработки, согласования, утверждения и составе проектной документации на строительство предприятий, зданий и сооружении»;</w:t>
      </w:r>
    </w:p>
    <w:p w:rsidR="00BC410B" w:rsidRPr="00BC410B" w:rsidRDefault="00BC410B" w:rsidP="00757988">
      <w:pPr>
        <w:pStyle w:val="a3"/>
        <w:numPr>
          <w:ilvl w:val="0"/>
          <w:numId w:val="5"/>
        </w:numPr>
        <w:ind w:left="0" w:firstLine="851"/>
      </w:pPr>
      <w:r w:rsidRPr="00BC410B">
        <w:rPr>
          <w:b/>
        </w:rPr>
        <w:t>СП 3.13130.2009</w:t>
      </w:r>
      <w:r w:rsidRPr="00840FF0">
        <w:t xml:space="preserve"> «Системы оповещения и управления эвакуацией людей при пожаре. Требования пожарной безопасности»</w:t>
      </w:r>
    </w:p>
    <w:p w:rsidR="00BC410B" w:rsidRPr="00BC410B" w:rsidRDefault="00BC410B" w:rsidP="00757988">
      <w:pPr>
        <w:pStyle w:val="a3"/>
        <w:numPr>
          <w:ilvl w:val="0"/>
          <w:numId w:val="5"/>
        </w:numPr>
        <w:ind w:left="0" w:firstLine="851"/>
      </w:pPr>
      <w:r w:rsidRPr="00BC410B">
        <w:rPr>
          <w:b/>
        </w:rPr>
        <w:t>СП 5.13130.2009</w:t>
      </w:r>
      <w:r w:rsidRPr="00BC410B">
        <w:t xml:space="preserve"> «Системы противопожарной защиты. Установки пожарной сигнализации и пожаротушения автоматические. Нормы и правила проектирования»</w:t>
      </w:r>
    </w:p>
    <w:p w:rsidR="00BC410B" w:rsidRPr="00BC410B" w:rsidRDefault="00BC410B" w:rsidP="00757988">
      <w:pPr>
        <w:pStyle w:val="a3"/>
        <w:numPr>
          <w:ilvl w:val="0"/>
          <w:numId w:val="5"/>
        </w:numPr>
        <w:ind w:left="0" w:firstLine="851"/>
      </w:pPr>
      <w:r w:rsidRPr="00BC410B">
        <w:rPr>
          <w:b/>
        </w:rPr>
        <w:t>СП 6.13130.2009</w:t>
      </w:r>
      <w:r w:rsidRPr="00BC410B">
        <w:t xml:space="preserve"> «Системы противопожарной защиты. Электрооборудование. Требования пожарной безопасности».</w:t>
      </w:r>
    </w:p>
    <w:p w:rsidR="00BC410B" w:rsidRPr="00BC410B" w:rsidRDefault="00BC410B" w:rsidP="00757988">
      <w:pPr>
        <w:pStyle w:val="a3"/>
        <w:numPr>
          <w:ilvl w:val="0"/>
          <w:numId w:val="5"/>
        </w:numPr>
        <w:ind w:left="0" w:firstLine="851"/>
      </w:pPr>
      <w:r w:rsidRPr="00BC410B">
        <w:rPr>
          <w:b/>
        </w:rPr>
        <w:t>НПБ 88-2001*</w:t>
      </w:r>
      <w:r w:rsidRPr="00BC410B">
        <w:t xml:space="preserve"> «Установки пожаротушения и сигнализации. Нормы и правила проектирования»;</w:t>
      </w:r>
    </w:p>
    <w:p w:rsidR="00BC410B" w:rsidRPr="00BC410B" w:rsidRDefault="00BC410B" w:rsidP="00757988">
      <w:pPr>
        <w:pStyle w:val="a3"/>
        <w:numPr>
          <w:ilvl w:val="0"/>
          <w:numId w:val="5"/>
        </w:numPr>
        <w:ind w:left="0" w:firstLine="851"/>
      </w:pPr>
      <w:r w:rsidRPr="00BC410B">
        <w:rPr>
          <w:b/>
        </w:rPr>
        <w:t>НПБ 110-03</w:t>
      </w:r>
      <w:r w:rsidRPr="00BC410B">
        <w:t xml:space="preserve"> «Перечень зданий, сооружений, помещений и оборудования, подлежащих защите автоматическими установками тушения и обнаружения пожара»;</w:t>
      </w:r>
    </w:p>
    <w:p w:rsidR="00BC410B" w:rsidRPr="00BC410B" w:rsidRDefault="00BC410B" w:rsidP="00757988">
      <w:pPr>
        <w:pStyle w:val="a3"/>
        <w:numPr>
          <w:ilvl w:val="0"/>
          <w:numId w:val="5"/>
        </w:numPr>
        <w:ind w:left="0" w:firstLine="851"/>
      </w:pPr>
      <w:r w:rsidRPr="00BC410B">
        <w:rPr>
          <w:b/>
        </w:rPr>
        <w:t>НПБ 104-03</w:t>
      </w:r>
      <w:r w:rsidRPr="00BC410B">
        <w:t xml:space="preserve"> «Системы оповещения и управления эвакуацией людей при пожаре в зданиях и сооружениях»;</w:t>
      </w:r>
    </w:p>
    <w:p w:rsidR="00BC410B" w:rsidRPr="00BC410B" w:rsidRDefault="00BC410B" w:rsidP="00757988">
      <w:pPr>
        <w:pStyle w:val="a3"/>
        <w:numPr>
          <w:ilvl w:val="0"/>
          <w:numId w:val="5"/>
        </w:numPr>
        <w:ind w:left="0" w:firstLine="851"/>
      </w:pPr>
      <w:r w:rsidRPr="00BC410B">
        <w:rPr>
          <w:b/>
        </w:rPr>
        <w:t>РД 78.36.002-99</w:t>
      </w:r>
      <w:r w:rsidRPr="00BC410B">
        <w:t xml:space="preserve"> «Технические средства  систем безопасности объектов. Обозначения условные элементы связи»;</w:t>
      </w:r>
    </w:p>
    <w:p w:rsidR="00BC410B" w:rsidRDefault="00BC410B" w:rsidP="00757988">
      <w:pPr>
        <w:pStyle w:val="a3"/>
        <w:numPr>
          <w:ilvl w:val="0"/>
          <w:numId w:val="5"/>
        </w:numPr>
        <w:ind w:left="0" w:firstLine="851"/>
      </w:pPr>
      <w:r w:rsidRPr="00BC410B">
        <w:t>Правила устройства электроустановок</w:t>
      </w:r>
      <w:r>
        <w:t xml:space="preserve"> (</w:t>
      </w:r>
      <w:r w:rsidRPr="00BC410B">
        <w:rPr>
          <w:b/>
        </w:rPr>
        <w:t>ПУЭ</w:t>
      </w:r>
      <w:r>
        <w:t>)</w:t>
      </w:r>
      <w:r w:rsidRPr="00BC410B">
        <w:t>.</w:t>
      </w:r>
    </w:p>
    <w:p w:rsidR="005F1A32" w:rsidRDefault="005F1A32" w:rsidP="00757988">
      <w:pPr>
        <w:pStyle w:val="a3"/>
        <w:ind w:left="851" w:firstLine="0"/>
      </w:pPr>
    </w:p>
    <w:p w:rsidR="005F1A32" w:rsidRDefault="005F1A32" w:rsidP="00757988">
      <w:pPr>
        <w:pStyle w:val="a3"/>
        <w:numPr>
          <w:ilvl w:val="0"/>
          <w:numId w:val="7"/>
        </w:numPr>
        <w:jc w:val="center"/>
        <w:outlineLvl w:val="0"/>
        <w:rPr>
          <w:b/>
        </w:rPr>
      </w:pPr>
      <w:r w:rsidRPr="005F1A32">
        <w:rPr>
          <w:b/>
        </w:rPr>
        <w:t>Краткая характеристика объекта.</w:t>
      </w:r>
    </w:p>
    <w:p w:rsidR="005F1A32" w:rsidRDefault="005F1A32" w:rsidP="00757988">
      <w:pPr>
        <w:pStyle w:val="a3"/>
        <w:ind w:left="1211" w:firstLine="0"/>
      </w:pPr>
    </w:p>
    <w:p w:rsidR="005F1A32" w:rsidRDefault="005F1A32" w:rsidP="00757988">
      <w:pPr>
        <w:pStyle w:val="a3"/>
        <w:outlineLvl w:val="1"/>
      </w:pPr>
      <w:r w:rsidRPr="00045EBB">
        <w:t xml:space="preserve">2.1. В соответствии с требованиями </w:t>
      </w:r>
      <w:r>
        <w:t>нормативных документов системы противопожарного нормирования и стандартизации</w:t>
      </w:r>
      <w:r w:rsidRPr="00045EBB">
        <w:t xml:space="preserve"> помещения защищаемого объекта подлежат </w:t>
      </w:r>
      <w:r w:rsidR="00600251">
        <w:t>оборудованию</w:t>
      </w:r>
      <w:r w:rsidRPr="00045EBB">
        <w:t xml:space="preserve"> автоматической системой пожарной сигнализации</w:t>
      </w:r>
      <w:r>
        <w:t xml:space="preserve"> и системой оповещения</w:t>
      </w:r>
      <w:r w:rsidR="00600251" w:rsidRPr="00600251">
        <w:t xml:space="preserve"> </w:t>
      </w:r>
      <w:r w:rsidR="00600251" w:rsidRPr="00840FF0">
        <w:t>и управления эвакуацией людей при пожаре</w:t>
      </w:r>
      <w:r w:rsidR="00600251">
        <w:t>.</w:t>
      </w:r>
      <w:r>
        <w:t xml:space="preserve"> </w:t>
      </w:r>
      <w:r w:rsidRPr="00045EBB">
        <w:t xml:space="preserve"> Помещения </w:t>
      </w:r>
      <w:r w:rsidR="00600251">
        <w:t>пищеблока</w:t>
      </w:r>
      <w:r w:rsidRPr="00045EBB">
        <w:t xml:space="preserve"> общей площадью </w:t>
      </w:r>
      <w:r w:rsidR="00600251">
        <w:t xml:space="preserve">498 </w:t>
      </w:r>
      <w:r w:rsidRPr="00045EBB">
        <w:t>м</w:t>
      </w:r>
      <w:proofErr w:type="gramStart"/>
      <w:r w:rsidRPr="00600251">
        <w:rPr>
          <w:vertAlign w:val="superscript"/>
        </w:rPr>
        <w:t>2</w:t>
      </w:r>
      <w:proofErr w:type="gramEnd"/>
      <w:r w:rsidR="00600251">
        <w:t xml:space="preserve"> занимают </w:t>
      </w:r>
      <w:r w:rsidR="008C7102">
        <w:t>весь</w:t>
      </w:r>
      <w:r w:rsidRPr="00045EBB">
        <w:t xml:space="preserve"> этаж</w:t>
      </w:r>
      <w:r w:rsidR="00600251">
        <w:t xml:space="preserve"> и </w:t>
      </w:r>
      <w:r w:rsidR="008C7102">
        <w:t>подвал</w:t>
      </w:r>
      <w:r w:rsidRPr="00045EBB">
        <w:t xml:space="preserve"> </w:t>
      </w:r>
      <w:r w:rsidR="008C7102">
        <w:t>одноэтажного</w:t>
      </w:r>
      <w:r w:rsidRPr="00045EBB">
        <w:t xml:space="preserve"> кирпичного </w:t>
      </w:r>
      <w:r w:rsidR="008C7102">
        <w:t>здания</w:t>
      </w:r>
      <w:r w:rsidRPr="00045EBB">
        <w:t>. Объе</w:t>
      </w:r>
      <w:proofErr w:type="gramStart"/>
      <w:r w:rsidRPr="00045EBB">
        <w:t>кт вкл</w:t>
      </w:r>
      <w:proofErr w:type="gramEnd"/>
      <w:r w:rsidRPr="00045EBB">
        <w:t>ючает в себя бытовые</w:t>
      </w:r>
      <w:r w:rsidR="008C7102">
        <w:t>,</w:t>
      </w:r>
      <w:r w:rsidRPr="00045EBB">
        <w:t xml:space="preserve"> хозяйственные</w:t>
      </w:r>
      <w:r w:rsidR="008C7102">
        <w:t>, кухонные и складские</w:t>
      </w:r>
      <w:r w:rsidRPr="00045EBB">
        <w:t xml:space="preserve"> помещения. В соответствии с СП 5.13130.2009 ряд помещений, в том числе помещения с мокрыми процессами (санузлы, душевые), помещения для инженерного оборудования здания, в которых </w:t>
      </w:r>
      <w:r w:rsidRPr="00045EBB">
        <w:lastRenderedPageBreak/>
        <w:t>отсутствуют горючие материалы, не подлежат оборудованию автоматической системой пожарной сигнализации. Все остальные помещения, для безопасности людей, необходимо защитить автоматической системой пожарной сигнализации.</w:t>
      </w:r>
    </w:p>
    <w:p w:rsidR="008C7102" w:rsidRDefault="008C7102" w:rsidP="00757988">
      <w:pPr>
        <w:pStyle w:val="a3"/>
      </w:pPr>
      <w:r w:rsidRPr="00045EBB">
        <w:t xml:space="preserve">При проектировании системы учитывались следующие условия:  </w:t>
      </w:r>
    </w:p>
    <w:p w:rsidR="008C7102" w:rsidRPr="009975A4" w:rsidRDefault="009975A4" w:rsidP="00757988">
      <w:pPr>
        <w:pStyle w:val="a3"/>
        <w:numPr>
          <w:ilvl w:val="0"/>
          <w:numId w:val="8"/>
        </w:numPr>
        <w:ind w:left="0" w:firstLine="851"/>
      </w:pPr>
      <w:r w:rsidRPr="009975A4">
        <w:t xml:space="preserve">присутствует </w:t>
      </w:r>
      <w:r w:rsidR="008C7102" w:rsidRPr="009975A4">
        <w:t>принудительная вентиляция здания;</w:t>
      </w:r>
    </w:p>
    <w:p w:rsidR="008C7102" w:rsidRDefault="008C7102" w:rsidP="00757988">
      <w:pPr>
        <w:pStyle w:val="a3"/>
        <w:numPr>
          <w:ilvl w:val="0"/>
          <w:numId w:val="8"/>
        </w:numPr>
        <w:ind w:left="0" w:firstLine="851"/>
      </w:pPr>
      <w:r w:rsidRPr="00045EBB">
        <w:t>относительная влажность воздуха</w:t>
      </w:r>
      <w:r>
        <w:t xml:space="preserve"> в помещениях не превышает 80%;</w:t>
      </w:r>
    </w:p>
    <w:p w:rsidR="008C7102" w:rsidRDefault="008C7102" w:rsidP="00757988">
      <w:pPr>
        <w:pStyle w:val="a3"/>
        <w:numPr>
          <w:ilvl w:val="0"/>
          <w:numId w:val="8"/>
        </w:numPr>
        <w:ind w:left="0" w:firstLine="851"/>
      </w:pPr>
      <w:r w:rsidRPr="00045EBB">
        <w:t>подвесные потолки и фа</w:t>
      </w:r>
      <w:r>
        <w:t>льшполы на объекте отсутствуют;</w:t>
      </w:r>
    </w:p>
    <w:p w:rsidR="008C7102" w:rsidRDefault="008C7102" w:rsidP="00757988">
      <w:pPr>
        <w:pStyle w:val="a3"/>
        <w:numPr>
          <w:ilvl w:val="0"/>
          <w:numId w:val="8"/>
        </w:numPr>
        <w:ind w:left="0" w:firstLine="851"/>
      </w:pPr>
      <w:r w:rsidRPr="00045EBB">
        <w:t xml:space="preserve">агрессивные </w:t>
      </w:r>
      <w:r>
        <w:t>среды в помещениях отсутствуют;</w:t>
      </w:r>
    </w:p>
    <w:p w:rsidR="008C7102" w:rsidRPr="00045EBB" w:rsidRDefault="008C7102" w:rsidP="00757988">
      <w:pPr>
        <w:pStyle w:val="a3"/>
        <w:numPr>
          <w:ilvl w:val="0"/>
          <w:numId w:val="8"/>
        </w:numPr>
        <w:ind w:left="0" w:firstLine="851"/>
      </w:pPr>
      <w:r w:rsidRPr="00045EBB">
        <w:t>в здании отсутствует пост круг</w:t>
      </w:r>
      <w:r>
        <w:t>лосуточного дежурства персонала.</w:t>
      </w:r>
    </w:p>
    <w:p w:rsidR="008C7102" w:rsidRDefault="008C7102" w:rsidP="00757988">
      <w:pPr>
        <w:pStyle w:val="a3"/>
      </w:pPr>
      <w:r w:rsidRPr="00045EBB">
        <w:t>Возможными причинами возникновения пожара на</w:t>
      </w:r>
      <w:r>
        <w:t xml:space="preserve"> защищаемом объекте могут быть:</w:t>
      </w:r>
    </w:p>
    <w:p w:rsidR="009975A4" w:rsidRDefault="009975A4" w:rsidP="00757988">
      <w:pPr>
        <w:pStyle w:val="a3"/>
        <w:numPr>
          <w:ilvl w:val="0"/>
          <w:numId w:val="9"/>
        </w:numPr>
        <w:ind w:left="0" w:firstLine="851"/>
      </w:pPr>
      <w:r>
        <w:t>возгорание пищи на плите;</w:t>
      </w:r>
    </w:p>
    <w:p w:rsidR="008C7102" w:rsidRDefault="008C7102" w:rsidP="00757988">
      <w:pPr>
        <w:pStyle w:val="a3"/>
        <w:numPr>
          <w:ilvl w:val="0"/>
          <w:numId w:val="9"/>
        </w:numPr>
        <w:ind w:left="0" w:firstLine="851"/>
      </w:pPr>
      <w:r w:rsidRPr="00045EBB">
        <w:t>открытые и тепловые источники огня при аварийных режимах работы электрич</w:t>
      </w:r>
      <w:r>
        <w:t>еского и бытового оборудования;</w:t>
      </w:r>
    </w:p>
    <w:p w:rsidR="008C7102" w:rsidRDefault="008C7102" w:rsidP="00757988">
      <w:pPr>
        <w:pStyle w:val="a3"/>
        <w:numPr>
          <w:ilvl w:val="0"/>
          <w:numId w:val="9"/>
        </w:numPr>
        <w:ind w:left="0" w:firstLine="851"/>
      </w:pPr>
      <w:r w:rsidRPr="00045EBB">
        <w:t>возгорание электропроводки</w:t>
      </w:r>
      <w:r>
        <w:t>;</w:t>
      </w:r>
    </w:p>
    <w:p w:rsidR="008C7102" w:rsidRDefault="008C7102" w:rsidP="00757988">
      <w:pPr>
        <w:pStyle w:val="a3"/>
        <w:numPr>
          <w:ilvl w:val="0"/>
          <w:numId w:val="9"/>
        </w:numPr>
        <w:ind w:left="0" w:firstLine="851"/>
      </w:pPr>
      <w:r w:rsidRPr="00045EBB">
        <w:t>нарушение персоналом Правил пожарной безопасности.</w:t>
      </w:r>
    </w:p>
    <w:p w:rsidR="00976E15" w:rsidRDefault="00976E15" w:rsidP="00757988">
      <w:pPr>
        <w:pStyle w:val="a3"/>
        <w:ind w:left="851" w:firstLine="0"/>
      </w:pPr>
    </w:p>
    <w:p w:rsidR="00976E15" w:rsidRDefault="00976E15" w:rsidP="00757988">
      <w:pPr>
        <w:pStyle w:val="a3"/>
        <w:numPr>
          <w:ilvl w:val="0"/>
          <w:numId w:val="7"/>
        </w:numPr>
        <w:jc w:val="center"/>
        <w:outlineLvl w:val="0"/>
        <w:rPr>
          <w:b/>
          <w:szCs w:val="30"/>
        </w:rPr>
      </w:pPr>
      <w:r w:rsidRPr="00976E15">
        <w:rPr>
          <w:b/>
          <w:szCs w:val="30"/>
        </w:rPr>
        <w:t>Основные технические решения проекта</w:t>
      </w:r>
    </w:p>
    <w:p w:rsidR="006968C3" w:rsidRPr="00976E15" w:rsidRDefault="006968C3" w:rsidP="00757988">
      <w:pPr>
        <w:pStyle w:val="a3"/>
        <w:ind w:left="851" w:firstLine="0"/>
        <w:jc w:val="center"/>
        <w:rPr>
          <w:b/>
        </w:rPr>
      </w:pPr>
    </w:p>
    <w:p w:rsidR="006968C3" w:rsidRPr="006968C3" w:rsidRDefault="006968C3" w:rsidP="00757988">
      <w:pPr>
        <w:pStyle w:val="a3"/>
        <w:outlineLvl w:val="1"/>
      </w:pPr>
      <w:r w:rsidRPr="006968C3">
        <w:t xml:space="preserve">3.1. Автоматическая адресная система пожарной сигнализации предназначена для своевременного обнаружения пожара в здании </w:t>
      </w:r>
      <w:r>
        <w:t>пищеблока</w:t>
      </w:r>
      <w:r w:rsidRPr="006968C3">
        <w:t xml:space="preserve"> и извещения персонала о начавшемся пожаре, а также формирования импульса для автоматического </w:t>
      </w:r>
      <w:r>
        <w:t>включения системы оповещения лю</w:t>
      </w:r>
      <w:r w:rsidRPr="006968C3">
        <w:t>дей о пожаре</w:t>
      </w:r>
      <w:r w:rsidR="00BA00FB">
        <w:t>, отключения вентиляции и электроснабжения здания</w:t>
      </w:r>
      <w:r w:rsidRPr="006968C3">
        <w:t xml:space="preserve">. В проекте адресной системы пожарной сигнализации использована интегрированная система «Орион», включающая в себя оборудование ЗАО НВП «Болид» </w:t>
      </w:r>
      <w:proofErr w:type="gramStart"/>
      <w:r w:rsidRPr="006968C3">
        <w:t>г</w:t>
      </w:r>
      <w:proofErr w:type="gramEnd"/>
      <w:r w:rsidRPr="006968C3">
        <w:t xml:space="preserve">. Королев, Россия. </w:t>
      </w:r>
    </w:p>
    <w:p w:rsidR="006968C3" w:rsidRDefault="006968C3" w:rsidP="00757988">
      <w:pPr>
        <w:pStyle w:val="a3"/>
      </w:pPr>
      <w:r w:rsidRPr="000F4373">
        <w:t>Система обеспечивает:</w:t>
      </w:r>
    </w:p>
    <w:p w:rsidR="006968C3" w:rsidRDefault="006968C3" w:rsidP="00757988">
      <w:pPr>
        <w:pStyle w:val="a3"/>
        <w:numPr>
          <w:ilvl w:val="0"/>
          <w:numId w:val="10"/>
        </w:numPr>
        <w:ind w:left="0" w:firstLine="851"/>
      </w:pPr>
      <w:r w:rsidRPr="000F4373">
        <w:t xml:space="preserve">сбор, обработку, передачу, отображение и регистрацию извещений о состоянии </w:t>
      </w:r>
      <w:r>
        <w:t>шлейфов пожарной сигнализации;</w:t>
      </w:r>
    </w:p>
    <w:p w:rsidR="006968C3" w:rsidRDefault="006968C3" w:rsidP="00757988">
      <w:pPr>
        <w:pStyle w:val="a3"/>
        <w:numPr>
          <w:ilvl w:val="0"/>
          <w:numId w:val="10"/>
        </w:numPr>
        <w:ind w:left="0" w:firstLine="851"/>
      </w:pPr>
      <w:r w:rsidRPr="000F4373">
        <w:t>формирование сигнала на включение системы оповещения и управления эвакуацией людей при пожаре, управления инженерным оборудованием здания</w:t>
      </w:r>
      <w:r>
        <w:t>;</w:t>
      </w:r>
    </w:p>
    <w:p w:rsidR="006968C3" w:rsidRDefault="006968C3" w:rsidP="00757988">
      <w:pPr>
        <w:pStyle w:val="a3"/>
        <w:numPr>
          <w:ilvl w:val="0"/>
          <w:numId w:val="10"/>
        </w:numPr>
        <w:ind w:left="0" w:firstLine="851"/>
      </w:pPr>
      <w:r w:rsidRPr="000F4373">
        <w:t>микропроцессорный анализ сигнала в шлейфах сигнали</w:t>
      </w:r>
      <w:r>
        <w:t>зации, возможность измерения со</w:t>
      </w:r>
      <w:r w:rsidRPr="000F4373">
        <w:t>противления шлейфа для предотвращения саботажа</w:t>
      </w:r>
      <w:r>
        <w:t>;</w:t>
      </w:r>
    </w:p>
    <w:p w:rsidR="006968C3" w:rsidRDefault="006968C3" w:rsidP="00757988">
      <w:pPr>
        <w:pStyle w:val="a3"/>
        <w:numPr>
          <w:ilvl w:val="0"/>
          <w:numId w:val="10"/>
        </w:numPr>
        <w:ind w:left="0" w:firstLine="851"/>
      </w:pPr>
      <w:r w:rsidRPr="000F4373">
        <w:t>взятия под охрану/снятия с охраны и управления шлейфами сигнализации с пульта С2000-М или блока индикации с клавиатурой</w:t>
      </w:r>
      <w:r>
        <w:t>;</w:t>
      </w:r>
    </w:p>
    <w:p w:rsidR="006968C3" w:rsidRDefault="006968C3" w:rsidP="00757988">
      <w:pPr>
        <w:pStyle w:val="a3"/>
        <w:numPr>
          <w:ilvl w:val="0"/>
          <w:numId w:val="10"/>
        </w:numPr>
        <w:ind w:left="0" w:firstLine="851"/>
      </w:pPr>
      <w:r w:rsidRPr="000F4373">
        <w:t>набор статистики для выработки мер повышения пожарной безопасности, организ</w:t>
      </w:r>
      <w:r>
        <w:t>ации технического обслуживания.</w:t>
      </w:r>
    </w:p>
    <w:p w:rsidR="00BA00FB" w:rsidRPr="000B0FE0" w:rsidRDefault="00BA00FB" w:rsidP="000B0FE0">
      <w:pPr>
        <w:pStyle w:val="a3"/>
      </w:pPr>
      <w:r w:rsidRPr="000B0FE0">
        <w:t>Контроль состояния АУПС осуществляется при помощи контроллера двухпроводной линии «С2000-КДЛ» производства ЗАО НВП «Болид».</w:t>
      </w:r>
    </w:p>
    <w:p w:rsidR="00BA00FB" w:rsidRPr="000B0FE0" w:rsidRDefault="00BA00FB" w:rsidP="000B0FE0">
      <w:pPr>
        <w:pStyle w:val="a3"/>
      </w:pPr>
      <w:r w:rsidRPr="000B0FE0">
        <w:t>Контроллер двухпроводной линии "С2000</w:t>
      </w:r>
      <w:r w:rsidR="00EC4D85" w:rsidRPr="000B0FE0">
        <w:t>-</w:t>
      </w:r>
      <w:r w:rsidRPr="000B0FE0">
        <w:rPr>
          <w:rFonts w:cs="GOST type A"/>
        </w:rPr>
        <w:t>КДЛ" анал</w:t>
      </w:r>
      <w:r w:rsidRPr="000B0FE0">
        <w:t>изирует состояние адресных датчиков и расширителей, включенных в его двухпроводную линию связи (ДПЛС), передает пульту контроля и управления (</w:t>
      </w:r>
      <w:proofErr w:type="spellStart"/>
      <w:r w:rsidRPr="000B0FE0">
        <w:t>ПКиУ</w:t>
      </w:r>
      <w:proofErr w:type="spellEnd"/>
      <w:r w:rsidRPr="000B0FE0">
        <w:t>) «С2000М» по интерфейсу</w:t>
      </w:r>
      <w:r w:rsidR="006E06E4" w:rsidRPr="000B0FE0">
        <w:t xml:space="preserve"> RS-485 </w:t>
      </w:r>
      <w:r w:rsidRPr="000B0FE0">
        <w:t xml:space="preserve"> информацию об их состоянии и позволяет ставить их на охрану и снимать с охраны командами пульта.</w:t>
      </w:r>
    </w:p>
    <w:p w:rsidR="008C7102" w:rsidRPr="000B0FE0" w:rsidRDefault="00BA00FB" w:rsidP="000B0FE0">
      <w:pPr>
        <w:pStyle w:val="a3"/>
      </w:pPr>
      <w:r w:rsidRPr="000B0FE0">
        <w:t>При появлении контролируемых адресными извещателями первичных признаков пожара (</w:t>
      </w:r>
      <w:r w:rsidR="00EC4D85" w:rsidRPr="000B0FE0">
        <w:t>достижение порогового значения температуры, либо изменение градиента температуры</w:t>
      </w:r>
      <w:r w:rsidRPr="000B0FE0">
        <w:t xml:space="preserve">) контроллер двухпроводной линии «С2000-КДЛ», проводя периодический опрос </w:t>
      </w:r>
      <w:r w:rsidRPr="000B0FE0">
        <w:lastRenderedPageBreak/>
        <w:t>адресных извещателей двухпроводной линии связи, регистрирует состояние извещателей, формирует и передает по интерфейсу RS-485 сигналы тревожных событий «Внимание», «Пожар» и «Норма» на пульт контроля и управления «С2000М».</w:t>
      </w:r>
    </w:p>
    <w:p w:rsidR="00EC4D85" w:rsidRPr="000B0FE0" w:rsidRDefault="00EC4D85" w:rsidP="000B0FE0">
      <w:pPr>
        <w:pStyle w:val="a3"/>
      </w:pPr>
      <w:r w:rsidRPr="000B0FE0">
        <w:t>Извещатель пожарный тепловой максимально-дифференциальный адресно-аналоговый "С2000-ИП</w:t>
      </w:r>
      <w:r w:rsidR="00D63099" w:rsidRPr="000B0FE0">
        <w:t>-02-02</w:t>
      </w:r>
      <w:r w:rsidRPr="000B0FE0">
        <w:t>" предназначен для контроля состояния и обнаружения загорания, сопровождающегося выделением тепла, и выдачи извещений "Пожар", "Неисправность".</w:t>
      </w:r>
    </w:p>
    <w:p w:rsidR="00EC4D85" w:rsidRPr="000B0FE0" w:rsidRDefault="00EC4D85" w:rsidP="000B0FE0">
      <w:pPr>
        <w:pStyle w:val="a3"/>
      </w:pPr>
      <w:r w:rsidRPr="000B0FE0">
        <w:t>Извещателем осуществляется:</w:t>
      </w:r>
    </w:p>
    <w:p w:rsidR="00EC4D85" w:rsidRPr="000B0FE0" w:rsidRDefault="00EC4D85" w:rsidP="000B0FE0">
      <w:pPr>
        <w:pStyle w:val="a3"/>
        <w:numPr>
          <w:ilvl w:val="0"/>
          <w:numId w:val="11"/>
        </w:numPr>
        <w:ind w:left="0" w:firstLine="851"/>
      </w:pPr>
      <w:r w:rsidRPr="000B0FE0">
        <w:t>выдача сообщения "пожар" как при превышении максимального порога, так и при изменении градиента температуры;</w:t>
      </w:r>
    </w:p>
    <w:p w:rsidR="00EC4D85" w:rsidRPr="000B0FE0" w:rsidRDefault="00EC4D85" w:rsidP="000B0FE0">
      <w:pPr>
        <w:pStyle w:val="a3"/>
        <w:numPr>
          <w:ilvl w:val="0"/>
          <w:numId w:val="11"/>
        </w:numPr>
        <w:ind w:left="0" w:firstLine="851"/>
      </w:pPr>
      <w:r w:rsidRPr="000B0FE0">
        <w:t>обработка температуры, используя предысторию;</w:t>
      </w:r>
    </w:p>
    <w:p w:rsidR="00EC4D85" w:rsidRPr="000B0FE0" w:rsidRDefault="00EC4D85" w:rsidP="000B0FE0">
      <w:pPr>
        <w:pStyle w:val="a3"/>
        <w:numPr>
          <w:ilvl w:val="0"/>
          <w:numId w:val="11"/>
        </w:numPr>
        <w:ind w:left="0" w:firstLine="851"/>
      </w:pPr>
      <w:r w:rsidRPr="000B0FE0">
        <w:t>возможность измерения температуры, с последующей передачей через "</w:t>
      </w:r>
      <w:r w:rsidR="001120EA" w:rsidRPr="000B0FE0">
        <w:t>С2000-КДЛ"</w:t>
      </w:r>
      <w:r w:rsidRPr="000B0FE0">
        <w:t xml:space="preserve"> на пульт "С2000М" или компьютер;</w:t>
      </w:r>
    </w:p>
    <w:p w:rsidR="00EC4D85" w:rsidRPr="000B0FE0" w:rsidRDefault="00EC4D85" w:rsidP="000B0FE0">
      <w:pPr>
        <w:pStyle w:val="a3"/>
        <w:numPr>
          <w:ilvl w:val="0"/>
          <w:numId w:val="11"/>
        </w:numPr>
        <w:ind w:left="0" w:firstLine="851"/>
      </w:pPr>
      <w:r w:rsidRPr="000B0FE0">
        <w:t>контроль работоспособности</w:t>
      </w:r>
      <w:r w:rsidR="000153C3" w:rsidRPr="000B0FE0">
        <w:t>.</w:t>
      </w:r>
    </w:p>
    <w:p w:rsidR="00EC4D85" w:rsidRPr="000B0FE0" w:rsidRDefault="000153C3" w:rsidP="000B0FE0">
      <w:pPr>
        <w:pStyle w:val="a3"/>
      </w:pPr>
      <w:proofErr w:type="gramStart"/>
      <w:r w:rsidRPr="000B0FE0">
        <w:t xml:space="preserve">Для электропитания оборудования применяется резервированный источник питания </w:t>
      </w:r>
      <w:r w:rsidR="00853433" w:rsidRPr="000B0FE0">
        <w:t>встроенный в шкаф пожарной сигнализации "</w:t>
      </w:r>
      <w:r w:rsidR="00853433" w:rsidRPr="000B0FE0">
        <w:rPr>
          <w:szCs w:val="30"/>
        </w:rPr>
        <w:t xml:space="preserve">ШПС" </w:t>
      </w:r>
      <w:r w:rsidR="00853433" w:rsidRPr="000B0FE0">
        <w:rPr>
          <w:rStyle w:val="apple-style-span"/>
          <w:rFonts w:cs="Tahoma"/>
          <w:szCs w:val="30"/>
        </w:rPr>
        <w:t>выполненный на основе источника "РИП-12 RS"</w:t>
      </w:r>
      <w:r w:rsidR="00853433" w:rsidRPr="000B0FE0">
        <w:rPr>
          <w:szCs w:val="30"/>
        </w:rPr>
        <w:t xml:space="preserve"> </w:t>
      </w:r>
      <w:r w:rsidRPr="000B0FE0">
        <w:rPr>
          <w:szCs w:val="30"/>
        </w:rPr>
        <w:t>с аккумуляторной</w:t>
      </w:r>
      <w:r w:rsidRPr="000B0FE0">
        <w:t xml:space="preserve"> батареей 12В, </w:t>
      </w:r>
      <w:r w:rsidR="00D57869">
        <w:t>1</w:t>
      </w:r>
      <w:r w:rsidRPr="000B0FE0">
        <w:t xml:space="preserve">7А*ч. Резервированный источник питания </w:t>
      </w:r>
      <w:r w:rsidR="00853433" w:rsidRPr="000B0FE0">
        <w:rPr>
          <w:rStyle w:val="apple-style-span"/>
          <w:rFonts w:cs="Tahoma"/>
          <w:szCs w:val="30"/>
        </w:rPr>
        <w:t>"РИП-12 RS"</w:t>
      </w:r>
      <w:r w:rsidR="00853433" w:rsidRPr="000B0FE0">
        <w:rPr>
          <w:szCs w:val="30"/>
        </w:rPr>
        <w:t xml:space="preserve"> </w:t>
      </w:r>
      <w:r w:rsidRPr="000B0FE0">
        <w:t>обладает защитой от переполюсовки аккумуляторной батареи, защитой от короткого замыкания и перегрузки цепей с полным восстановлением работоспособности после устранения неисправности и наличием дистанционного выхода пропадания сетевого (основного) питания и короткого</w:t>
      </w:r>
      <w:proofErr w:type="gramEnd"/>
      <w:r w:rsidRPr="000B0FE0">
        <w:t xml:space="preserve"> замыкания цепей.</w:t>
      </w:r>
    </w:p>
    <w:p w:rsidR="00082EC7" w:rsidRPr="000B0FE0" w:rsidRDefault="00D454A6" w:rsidP="000B0FE0">
      <w:pPr>
        <w:pStyle w:val="a3"/>
      </w:pPr>
      <w:proofErr w:type="spellStart"/>
      <w:r w:rsidRPr="000B0FE0">
        <w:t>ПКиУ</w:t>
      </w:r>
      <w:proofErr w:type="spellEnd"/>
      <w:r w:rsidRPr="000B0FE0">
        <w:t xml:space="preserve"> «С2000М» осуществляет прием тревожных сообщений от контроллера «С2000-КДЛ». </w:t>
      </w:r>
      <w:proofErr w:type="gramStart"/>
      <w:r w:rsidRPr="000B0FE0">
        <w:t xml:space="preserve">На основе полученной информации, отображает информацию, вырабатывает управляющие команды на релейный блок </w:t>
      </w:r>
      <w:r w:rsidR="00C631F0" w:rsidRPr="000B0FE0">
        <w:t>"С2000-СП1" исп.01</w:t>
      </w:r>
      <w:r w:rsidRPr="000B0FE0">
        <w:t>, который, в свою очередь, выдает сигналы на отключение вентиляции, на светозвуковое табло «Пожар», выдает сигнал "Пожар" и "Неисправность" на пульт централизованного наблюдения ООО «Тверьсигнал» по средствам универсального радиопередающего устройства ТР-7А объектовых приборов, предназначенного для работы в составе систем централизованного наблюдения на базе центральной станции RC-4000</w:t>
      </w:r>
      <w:proofErr w:type="gramEnd"/>
      <w:r w:rsidRPr="000B0FE0">
        <w:t xml:space="preserve"> «рабочая частота передатчика в интервале 146 - 174 МГц настраивается с компьютера с помощью специальной программы конфигурирования TR-7А.exe (настройку оборудования производят специалист</w:t>
      </w:r>
      <w:proofErr w:type="gramStart"/>
      <w:r w:rsidRPr="000B0FE0">
        <w:t>ы ООО</w:t>
      </w:r>
      <w:proofErr w:type="gramEnd"/>
      <w:r w:rsidRPr="000B0FE0">
        <w:t xml:space="preserve"> «Тверьсигнал»)»  или в систему пожарной сигнализации здания (в случае необходимости).</w:t>
      </w:r>
    </w:p>
    <w:p w:rsidR="00D454A6" w:rsidRPr="000B0FE0" w:rsidRDefault="00757988" w:rsidP="000B0FE0">
      <w:pPr>
        <w:pStyle w:val="a3"/>
      </w:pPr>
      <w:r w:rsidRPr="000B0FE0">
        <w:t>На путях эвакуации (выходы из здания) на высоте 1,5 м устанавливаются извещатели пожарные ручные «ИПР 513-3А исп.02» со встроенным разветвительно-изолирующим блоком (БРИЗ), аналогичным блоку разветвительно-изолирующему "БРИЗ исп.01".</w:t>
      </w:r>
    </w:p>
    <w:p w:rsidR="00757988" w:rsidRPr="000B0FE0" w:rsidRDefault="00757988" w:rsidP="000B0FE0">
      <w:pPr>
        <w:pStyle w:val="a3"/>
      </w:pPr>
      <w:r w:rsidRPr="000B0FE0">
        <w:t>Блок разветвительно-изолирующий "БРИЗ исп.01" предназначен для использования в двухпроводной линии связи контроллера "С2000-КДЛ" с целью изолирования короткозамкнутых участков с последующим автоматическим восстановлением после снятия короткого замыкания.</w:t>
      </w:r>
    </w:p>
    <w:p w:rsidR="00757988" w:rsidRPr="000B0FE0" w:rsidRDefault="00757988" w:rsidP="000B0FE0">
      <w:pPr>
        <w:pStyle w:val="a3"/>
      </w:pPr>
      <w:r w:rsidRPr="000B0FE0">
        <w:t>Адресно-аналоговые пожарные извещатели «С2000-ИП</w:t>
      </w:r>
      <w:r w:rsidR="00D63099" w:rsidRPr="000B0FE0">
        <w:t>-02-02</w:t>
      </w:r>
      <w:r w:rsidRPr="000B0FE0">
        <w:t>», «ИПР 513-3А исп.02», блоки разветвительно-изолирующие "БРИЗ исп.01"  подключаются с помощью двухпроводной линии связи к контроллеру двухпроводной линии «С2000-КДЛ».</w:t>
      </w:r>
    </w:p>
    <w:p w:rsidR="00757988" w:rsidRDefault="00757988" w:rsidP="000B0FE0">
      <w:pPr>
        <w:pStyle w:val="a3"/>
      </w:pPr>
      <w:r w:rsidRPr="000B0FE0">
        <w:t>Для отключения вентиляции защищаемых помещений предусмотрена установка устройства коммутационного «УК-ВК/02».</w:t>
      </w:r>
    </w:p>
    <w:p w:rsidR="004E2CC5" w:rsidRDefault="00757988" w:rsidP="004E2CC5">
      <w:pPr>
        <w:pStyle w:val="a3"/>
        <w:outlineLvl w:val="1"/>
      </w:pPr>
      <w:r w:rsidRPr="004E2CC5">
        <w:lastRenderedPageBreak/>
        <w:t>3.2 Система оповещения и управления эвакуацией людей при пожаре в здании пищеблока, в котором находятся защищаемые помещения, в соответствии НПБ 104-03 предусмотрена 2-го типа.</w:t>
      </w:r>
      <w:r w:rsidR="004E2CC5" w:rsidRPr="004E2CC5">
        <w:t xml:space="preserve"> </w:t>
      </w:r>
    </w:p>
    <w:p w:rsidR="004E2CC5" w:rsidRPr="004E2CC5" w:rsidRDefault="004E2CC5" w:rsidP="004E2CC5">
      <w:pPr>
        <w:pStyle w:val="a3"/>
        <w:outlineLvl w:val="1"/>
      </w:pPr>
      <w:r w:rsidRPr="004E2CC5">
        <w:t>Система оповещения и управления эвакуацией людей при пожаре включает в себя</w:t>
      </w:r>
      <w:r>
        <w:t xml:space="preserve"> </w:t>
      </w:r>
      <w:r w:rsidRPr="004E2CC5">
        <w:t>табло светозвуковое «Выход</w:t>
      </w:r>
      <w:r w:rsidRPr="000B0FE0">
        <w:t>» «ТЕХНО-12СЗ».</w:t>
      </w:r>
      <w:r w:rsidRPr="004E2CC5">
        <w:t xml:space="preserve"> Предназначено для обозначения эвакуационных путей в помещениях различного назначения оповещения и управления эвакуацией в закрытых помещениях жилых и производственных зданий и сооружений.</w:t>
      </w:r>
    </w:p>
    <w:p w:rsidR="004E2CC5" w:rsidRPr="004E2CC5" w:rsidRDefault="004E2CC5" w:rsidP="004E2CC5">
      <w:pPr>
        <w:pStyle w:val="a3"/>
      </w:pPr>
      <w:r w:rsidRPr="004E2CC5">
        <w:t xml:space="preserve">При регистрации системой АПС возгорания в помещениях здания </w:t>
      </w:r>
      <w:r>
        <w:t>-</w:t>
      </w:r>
      <w:r w:rsidRPr="004E2CC5">
        <w:rPr>
          <w:rFonts w:cs="GOST type A"/>
        </w:rPr>
        <w:t xml:space="preserve"> </w:t>
      </w:r>
      <w:r w:rsidRPr="004E2CC5">
        <w:t>система АПС формирует сигнал на включение оповещения. При помощи блок</w:t>
      </w:r>
      <w:r w:rsidR="00C631F0">
        <w:t>а</w:t>
      </w:r>
      <w:r w:rsidRPr="004E2CC5">
        <w:t xml:space="preserve"> контрольно-</w:t>
      </w:r>
      <w:r w:rsidRPr="00C631F0">
        <w:t>пусков</w:t>
      </w:r>
      <w:r w:rsidR="00C631F0">
        <w:t>ого</w:t>
      </w:r>
      <w:r w:rsidRPr="00C631F0">
        <w:t xml:space="preserve"> </w:t>
      </w:r>
      <w:r w:rsidR="00C631F0" w:rsidRPr="00C631F0">
        <w:t>"С2000-СП1" исп.01</w:t>
      </w:r>
      <w:r w:rsidR="00C631F0">
        <w:t xml:space="preserve"> </w:t>
      </w:r>
      <w:r w:rsidRPr="00C631F0">
        <w:t>включается</w:t>
      </w:r>
      <w:r w:rsidRPr="004E2CC5">
        <w:t xml:space="preserve"> в здании звуковой сигнал, воспроизводимый сиренами</w:t>
      </w:r>
      <w:r w:rsidR="000C3AF4">
        <w:t>, отключается система общеобменной вентиляции</w:t>
      </w:r>
      <w:r w:rsidRPr="004E2CC5">
        <w:t>, после чего персонал должен будет приступить к эвакуации людей в соответствии с планами эвакуации инструкциями действия персонала при пожаре.</w:t>
      </w:r>
    </w:p>
    <w:p w:rsidR="004E2CC5" w:rsidRDefault="004E2CC5" w:rsidP="004E2CC5">
      <w:pPr>
        <w:pStyle w:val="a3"/>
      </w:pPr>
    </w:p>
    <w:p w:rsidR="00757988" w:rsidRDefault="004E2CC5" w:rsidP="004E2CC5">
      <w:pPr>
        <w:pStyle w:val="a3"/>
      </w:pPr>
      <w:r w:rsidRPr="004E2CC5">
        <w:t>Более подробное описание принципа действия приборов и отдельных элементов, входящих в состав АПС и СОУЭ приведены в технической документации на оборудование заводов-изготовителей. С полными техническими характеристиками и паспортными данными оборудования можно ознакомиться в технической документации на данное оборудование.</w:t>
      </w:r>
    </w:p>
    <w:p w:rsidR="004E2CC5" w:rsidRDefault="004E2CC5" w:rsidP="004E2CC5">
      <w:pPr>
        <w:pStyle w:val="a3"/>
      </w:pPr>
    </w:p>
    <w:p w:rsidR="004E2CC5" w:rsidRDefault="004E2CC5" w:rsidP="004E2CC5">
      <w:pPr>
        <w:pStyle w:val="a3"/>
        <w:numPr>
          <w:ilvl w:val="0"/>
          <w:numId w:val="7"/>
        </w:numPr>
        <w:jc w:val="center"/>
        <w:outlineLvl w:val="0"/>
        <w:rPr>
          <w:b/>
        </w:rPr>
      </w:pPr>
      <w:r w:rsidRPr="004E2CC5">
        <w:rPr>
          <w:b/>
        </w:rPr>
        <w:t>Электроснабжение установки</w:t>
      </w:r>
      <w:r>
        <w:rPr>
          <w:b/>
        </w:rPr>
        <w:t>.</w:t>
      </w:r>
    </w:p>
    <w:p w:rsidR="004E2CC5" w:rsidRDefault="004E2CC5" w:rsidP="004E2CC5">
      <w:pPr>
        <w:pStyle w:val="a3"/>
      </w:pPr>
    </w:p>
    <w:p w:rsidR="004E2CC5" w:rsidRDefault="004E2CC5" w:rsidP="004E2CC5">
      <w:pPr>
        <w:pStyle w:val="a3"/>
      </w:pPr>
      <w:r w:rsidRPr="003E3DE3">
        <w:t xml:space="preserve">Электроснабжение автоматической установки пожарной сигнализации </w:t>
      </w:r>
      <w:r>
        <w:t xml:space="preserve">и </w:t>
      </w:r>
      <w:r w:rsidRPr="003E3DE3">
        <w:t>систем</w:t>
      </w:r>
      <w:r>
        <w:t>ы</w:t>
      </w:r>
      <w:r w:rsidRPr="003E3DE3">
        <w:t xml:space="preserve"> оповещения и управления эвакуацией людей при пожаре осуществляется</w:t>
      </w:r>
      <w:r>
        <w:t xml:space="preserve"> </w:t>
      </w:r>
      <w:r w:rsidRPr="003E3DE3">
        <w:t>от сети переменного тока AC 220V, 50 Гц.</w:t>
      </w:r>
    </w:p>
    <w:p w:rsidR="004E2CC5" w:rsidRDefault="004E2CC5" w:rsidP="004E2CC5">
      <w:pPr>
        <w:pStyle w:val="a3"/>
      </w:pPr>
      <w:r w:rsidRPr="003E3DE3">
        <w:t xml:space="preserve">Для электроснабжения приборов </w:t>
      </w:r>
      <w:r w:rsidR="00452E70">
        <w:t xml:space="preserve">СПС </w:t>
      </w:r>
      <w:r w:rsidR="00853433" w:rsidRPr="009E381B">
        <w:t>применяется резервированный источник</w:t>
      </w:r>
      <w:r w:rsidR="00853433">
        <w:t xml:space="preserve"> </w:t>
      </w:r>
      <w:r w:rsidR="00853433" w:rsidRPr="009E381B">
        <w:t xml:space="preserve">питания </w:t>
      </w:r>
      <w:r w:rsidR="00853433">
        <w:t xml:space="preserve">встроенный в </w:t>
      </w:r>
      <w:r w:rsidR="00853433" w:rsidRPr="00434C2B">
        <w:t>шкаф пожарной сигнализации "</w:t>
      </w:r>
      <w:r w:rsidR="00853433" w:rsidRPr="00853433">
        <w:rPr>
          <w:szCs w:val="30"/>
        </w:rPr>
        <w:t xml:space="preserve">ШПС" </w:t>
      </w:r>
      <w:r w:rsidR="00853433" w:rsidRPr="00853433">
        <w:rPr>
          <w:rStyle w:val="apple-style-span"/>
          <w:rFonts w:cs="Tahoma"/>
          <w:szCs w:val="30"/>
        </w:rPr>
        <w:t>выполненный на основе источника "РИП-12 RS"</w:t>
      </w:r>
      <w:r w:rsidRPr="003E3DE3">
        <w:t xml:space="preserve">, обеспечивающий выходное </w:t>
      </w:r>
      <w:r w:rsidRPr="00C631F0">
        <w:t xml:space="preserve">напряжение </w:t>
      </w:r>
      <w:r w:rsidR="00C631F0" w:rsidRPr="00C631F0">
        <w:t>13,6±0,6</w:t>
      </w:r>
      <w:proofErr w:type="gramStart"/>
      <w:r w:rsidRPr="00C631F0">
        <w:t>В</w:t>
      </w:r>
      <w:proofErr w:type="gramEnd"/>
      <w:r w:rsidRPr="00C631F0">
        <w:t>,</w:t>
      </w:r>
      <w:r w:rsidRPr="003E3DE3">
        <w:t xml:space="preserve"> </w:t>
      </w:r>
      <w:r w:rsidRPr="00C631F0">
        <w:t xml:space="preserve">ток </w:t>
      </w:r>
      <w:r w:rsidR="00853433">
        <w:t>3</w:t>
      </w:r>
      <w:r w:rsidRPr="00C631F0">
        <w:t>А.</w:t>
      </w:r>
    </w:p>
    <w:p w:rsidR="00452E70" w:rsidRPr="00452E70" w:rsidRDefault="00452E70" w:rsidP="00452E70">
      <w:pPr>
        <w:pStyle w:val="a3"/>
        <w:rPr>
          <w:szCs w:val="30"/>
        </w:rPr>
      </w:pPr>
      <w:r w:rsidRPr="003E3DE3">
        <w:t>Для электроснабжения</w:t>
      </w:r>
      <w:r w:rsidRPr="00095B86">
        <w:t xml:space="preserve"> радиопередающе</w:t>
      </w:r>
      <w:r>
        <w:t>го</w:t>
      </w:r>
      <w:r w:rsidRPr="00095B86">
        <w:t xml:space="preserve"> </w:t>
      </w:r>
      <w:r w:rsidRPr="00452E70">
        <w:t>устройств</w:t>
      </w:r>
      <w:r>
        <w:t>а</w:t>
      </w:r>
      <w:r w:rsidRPr="00452E70">
        <w:t xml:space="preserve"> ТР-7А</w:t>
      </w:r>
      <w:r w:rsidRPr="00452E70">
        <w:rPr>
          <w:szCs w:val="30"/>
        </w:rPr>
        <w:t xml:space="preserve"> </w:t>
      </w:r>
      <w:r>
        <w:rPr>
          <w:szCs w:val="30"/>
        </w:rPr>
        <w:t xml:space="preserve">применяется </w:t>
      </w:r>
      <w:r w:rsidRPr="00452E70">
        <w:rPr>
          <w:szCs w:val="30"/>
        </w:rPr>
        <w:t>тестируемый источник бесперебойного питания Контур-БП</w:t>
      </w:r>
      <w:r>
        <w:rPr>
          <w:szCs w:val="30"/>
        </w:rPr>
        <w:t>,</w:t>
      </w:r>
      <w:r w:rsidRPr="00452E70">
        <w:rPr>
          <w:szCs w:val="30"/>
        </w:rPr>
        <w:t xml:space="preserve"> работает в широком диапазоне изменения напряжения сети переменного тока. В корпусе источника имеется место для размещения аккумуляторной батареи емкостью 7 </w:t>
      </w:r>
      <w:proofErr w:type="spellStart"/>
      <w:r w:rsidRPr="00452E70">
        <w:rPr>
          <w:szCs w:val="30"/>
        </w:rPr>
        <w:t>Ач</w:t>
      </w:r>
      <w:proofErr w:type="spellEnd"/>
    </w:p>
    <w:p w:rsidR="00C631F0" w:rsidRDefault="00C631F0" w:rsidP="002B716D">
      <w:pPr>
        <w:pStyle w:val="a3"/>
        <w:numPr>
          <w:ilvl w:val="1"/>
          <w:numId w:val="7"/>
        </w:numPr>
        <w:outlineLvl w:val="1"/>
      </w:pPr>
      <w:r w:rsidRPr="003E3DE3">
        <w:t>Расчет токопотребления и времени работы пожарной сигнализации</w:t>
      </w:r>
      <w:r>
        <w:t>.</w:t>
      </w:r>
    </w:p>
    <w:p w:rsidR="002B716D" w:rsidRPr="002B716D" w:rsidRDefault="002B716D" w:rsidP="002B716D">
      <w:pPr>
        <w:ind w:firstLine="851"/>
        <w:rPr>
          <w:rFonts w:ascii="GOST type A" w:hAnsi="GOST type A"/>
          <w:sz w:val="30"/>
          <w:szCs w:val="30"/>
        </w:rPr>
      </w:pPr>
      <w:r w:rsidRPr="002B716D">
        <w:rPr>
          <w:rFonts w:ascii="GOST type A" w:hAnsi="GOST type A"/>
          <w:sz w:val="30"/>
          <w:szCs w:val="30"/>
        </w:rPr>
        <w:t>Согласно ПУЭ, установки пожарной сигнализации в части обеспечения надежности электроснабжения отнесены к электроприемникам 1 категории, поэтому электропитание осуществляется от двух независимых источников через АВР. В соответствии с СП 6.13130.2009 первая категория надежности электроснабжения для оборудования АПС обеспечивается установкой источников резервированного питания, подключаемых к системе электроснабжения здания и наличием в них встроенных подзаряжаемых аккумуляторных батарей емкостью 7 и 12 А-ч, обеспечивающих бесперебойную работу системы АПС в дежурном режиме в течени</w:t>
      </w:r>
      <w:proofErr w:type="gramStart"/>
      <w:r w:rsidRPr="002B716D">
        <w:rPr>
          <w:rFonts w:ascii="GOST type A" w:hAnsi="GOST type A"/>
          <w:sz w:val="30"/>
          <w:szCs w:val="30"/>
        </w:rPr>
        <w:t>и</w:t>
      </w:r>
      <w:proofErr w:type="gramEnd"/>
      <w:r w:rsidRPr="002B716D">
        <w:rPr>
          <w:rFonts w:ascii="GOST type A" w:hAnsi="GOST type A"/>
          <w:sz w:val="30"/>
          <w:szCs w:val="30"/>
        </w:rPr>
        <w:t xml:space="preserve"> не менее 24-х часов и в режиме «Пожар» - не менее 3-х часов после выключения основного питания. </w:t>
      </w:r>
      <w:r w:rsidR="00853433" w:rsidRPr="00853433">
        <w:rPr>
          <w:rStyle w:val="apple-style-span"/>
          <w:rFonts w:ascii="GOST type A" w:hAnsi="GOST type A" w:cs="Tahoma"/>
          <w:sz w:val="30"/>
          <w:szCs w:val="30"/>
        </w:rPr>
        <w:t>"РИП-12 RS"</w:t>
      </w:r>
      <w:r w:rsidRPr="002B716D">
        <w:rPr>
          <w:rFonts w:ascii="GOST type A" w:hAnsi="GOST type A"/>
          <w:sz w:val="30"/>
          <w:szCs w:val="30"/>
        </w:rPr>
        <w:t xml:space="preserve"> обеспечивает беспрерывную работу системы в случае неисправности основного источника электроснабжения.</w:t>
      </w:r>
    </w:p>
    <w:p w:rsidR="002B716D" w:rsidRPr="002B716D" w:rsidRDefault="002B716D" w:rsidP="002B716D">
      <w:pPr>
        <w:ind w:firstLine="851"/>
        <w:rPr>
          <w:rFonts w:ascii="GOST type A" w:hAnsi="GOST type A"/>
          <w:sz w:val="30"/>
          <w:szCs w:val="30"/>
        </w:rPr>
      </w:pPr>
      <w:r w:rsidRPr="002B716D">
        <w:rPr>
          <w:rFonts w:ascii="GOST type A" w:hAnsi="GOST type A"/>
          <w:sz w:val="30"/>
          <w:szCs w:val="30"/>
        </w:rPr>
        <w:t>В случае применения РИП в качестве резервного источника производим расчет времени работы системы от АКБ.</w:t>
      </w:r>
    </w:p>
    <w:p w:rsidR="002B716D" w:rsidRDefault="002B716D">
      <w:pPr>
        <w:jc w:val="left"/>
        <w:rPr>
          <w:rFonts w:ascii="GOST type A" w:hAnsi="GOST type A"/>
          <w:sz w:val="30"/>
          <w:szCs w:val="30"/>
        </w:rPr>
      </w:pPr>
      <w:r>
        <w:rPr>
          <w:rFonts w:ascii="GOST type A" w:hAnsi="GOST type A"/>
          <w:sz w:val="30"/>
          <w:szCs w:val="30"/>
        </w:rPr>
        <w:br w:type="page"/>
      </w:r>
    </w:p>
    <w:p w:rsidR="002B716D" w:rsidRPr="002B716D" w:rsidRDefault="002B716D" w:rsidP="002B716D">
      <w:pPr>
        <w:ind w:firstLine="851"/>
        <w:rPr>
          <w:rFonts w:ascii="GOST type A" w:hAnsi="GOST type A"/>
          <w:sz w:val="30"/>
          <w:szCs w:val="30"/>
        </w:rPr>
      </w:pPr>
      <w:r w:rsidRPr="002B716D">
        <w:rPr>
          <w:rFonts w:ascii="GOST type A" w:hAnsi="GOST type A"/>
          <w:sz w:val="30"/>
          <w:szCs w:val="30"/>
        </w:rPr>
        <w:lastRenderedPageBreak/>
        <w:t>Табл.1. Расчет токопотребления пожарной сигнализации.</w:t>
      </w:r>
    </w:p>
    <w:tbl>
      <w:tblPr>
        <w:tblStyle w:val="af0"/>
        <w:tblW w:w="0" w:type="auto"/>
        <w:tblLook w:val="04A0"/>
      </w:tblPr>
      <w:tblGrid>
        <w:gridCol w:w="2392"/>
        <w:gridCol w:w="2393"/>
        <w:gridCol w:w="2393"/>
        <w:gridCol w:w="2393"/>
      </w:tblGrid>
      <w:tr w:rsidR="002B716D" w:rsidRPr="002B716D" w:rsidTr="00F957C4">
        <w:tc>
          <w:tcPr>
            <w:tcW w:w="2392" w:type="dxa"/>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Наименование прибора</w:t>
            </w:r>
          </w:p>
        </w:tc>
        <w:tc>
          <w:tcPr>
            <w:tcW w:w="2393" w:type="dxa"/>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Количество, шт.</w:t>
            </w:r>
          </w:p>
        </w:tc>
        <w:tc>
          <w:tcPr>
            <w:tcW w:w="2393" w:type="dxa"/>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Ток потребления одним прибором, мА</w:t>
            </w:r>
          </w:p>
          <w:p w:rsidR="002B716D" w:rsidRPr="002B716D" w:rsidRDefault="002B716D" w:rsidP="002B716D">
            <w:pPr>
              <w:jc w:val="center"/>
              <w:rPr>
                <w:rFonts w:ascii="GOST type A" w:hAnsi="GOST type A"/>
                <w:sz w:val="30"/>
                <w:szCs w:val="30"/>
              </w:rPr>
            </w:pPr>
          </w:p>
        </w:tc>
        <w:tc>
          <w:tcPr>
            <w:tcW w:w="2393" w:type="dxa"/>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Ток потребления общ</w:t>
            </w:r>
            <w:proofErr w:type="gramStart"/>
            <w:r w:rsidRPr="002B716D">
              <w:rPr>
                <w:rFonts w:ascii="GOST type A" w:hAnsi="GOST type A"/>
                <w:sz w:val="30"/>
                <w:szCs w:val="30"/>
              </w:rPr>
              <w:t xml:space="preserve">., </w:t>
            </w:r>
            <w:proofErr w:type="gramEnd"/>
            <w:r w:rsidRPr="002B716D">
              <w:rPr>
                <w:rFonts w:ascii="GOST type A" w:hAnsi="GOST type A"/>
                <w:sz w:val="30"/>
                <w:szCs w:val="30"/>
              </w:rPr>
              <w:t>мА</w:t>
            </w:r>
          </w:p>
        </w:tc>
      </w:tr>
      <w:tr w:rsidR="002B716D" w:rsidRPr="002B716D" w:rsidTr="00F957C4">
        <w:tc>
          <w:tcPr>
            <w:tcW w:w="2392" w:type="dxa"/>
          </w:tcPr>
          <w:p w:rsidR="002B716D" w:rsidRPr="002B716D" w:rsidRDefault="002B716D" w:rsidP="002B716D">
            <w:pPr>
              <w:jc w:val="left"/>
              <w:rPr>
                <w:rFonts w:ascii="GOST type A" w:hAnsi="GOST type A"/>
                <w:sz w:val="30"/>
                <w:szCs w:val="30"/>
              </w:rPr>
            </w:pPr>
            <w:r w:rsidRPr="002B716D">
              <w:rPr>
                <w:rFonts w:ascii="GOST type A" w:hAnsi="GOST type A"/>
                <w:sz w:val="30"/>
                <w:szCs w:val="30"/>
              </w:rPr>
              <w:t>С2000М</w:t>
            </w:r>
          </w:p>
        </w:tc>
        <w:tc>
          <w:tcPr>
            <w:tcW w:w="2393" w:type="dxa"/>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1</w:t>
            </w:r>
          </w:p>
        </w:tc>
        <w:tc>
          <w:tcPr>
            <w:tcW w:w="2393" w:type="dxa"/>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70</w:t>
            </w:r>
          </w:p>
        </w:tc>
        <w:tc>
          <w:tcPr>
            <w:tcW w:w="2393" w:type="dxa"/>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70</w:t>
            </w:r>
          </w:p>
        </w:tc>
      </w:tr>
      <w:tr w:rsidR="002B716D" w:rsidRPr="002B716D" w:rsidTr="00F957C4">
        <w:tc>
          <w:tcPr>
            <w:tcW w:w="2392" w:type="dxa"/>
          </w:tcPr>
          <w:p w:rsidR="002B716D" w:rsidRPr="002B716D" w:rsidRDefault="002B716D" w:rsidP="002B716D">
            <w:pPr>
              <w:jc w:val="left"/>
              <w:rPr>
                <w:rFonts w:ascii="GOST type A" w:hAnsi="GOST type A"/>
                <w:sz w:val="30"/>
                <w:szCs w:val="30"/>
              </w:rPr>
            </w:pPr>
            <w:r w:rsidRPr="002B716D">
              <w:rPr>
                <w:rFonts w:ascii="GOST type A" w:hAnsi="GOST type A"/>
                <w:sz w:val="30"/>
                <w:szCs w:val="30"/>
              </w:rPr>
              <w:t>С2000-КДЛ</w:t>
            </w:r>
          </w:p>
        </w:tc>
        <w:tc>
          <w:tcPr>
            <w:tcW w:w="2393" w:type="dxa"/>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1</w:t>
            </w:r>
          </w:p>
        </w:tc>
        <w:tc>
          <w:tcPr>
            <w:tcW w:w="2393" w:type="dxa"/>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70</w:t>
            </w:r>
          </w:p>
        </w:tc>
        <w:tc>
          <w:tcPr>
            <w:tcW w:w="2393" w:type="dxa"/>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70</w:t>
            </w:r>
          </w:p>
        </w:tc>
      </w:tr>
      <w:tr w:rsidR="002B716D" w:rsidRPr="002B716D" w:rsidTr="00F957C4">
        <w:tc>
          <w:tcPr>
            <w:tcW w:w="2392" w:type="dxa"/>
          </w:tcPr>
          <w:p w:rsidR="002B716D" w:rsidRPr="002B716D" w:rsidRDefault="002B716D" w:rsidP="002B716D">
            <w:pPr>
              <w:jc w:val="left"/>
              <w:rPr>
                <w:rFonts w:ascii="GOST type A" w:hAnsi="GOST type A"/>
                <w:sz w:val="30"/>
                <w:szCs w:val="30"/>
              </w:rPr>
            </w:pPr>
            <w:r w:rsidRPr="002B716D">
              <w:rPr>
                <w:rFonts w:ascii="GOST type A" w:hAnsi="GOST type A"/>
                <w:sz w:val="30"/>
                <w:szCs w:val="30"/>
              </w:rPr>
              <w:t>С2000-СП1 исп.01.</w:t>
            </w:r>
          </w:p>
        </w:tc>
        <w:tc>
          <w:tcPr>
            <w:tcW w:w="2393" w:type="dxa"/>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1</w:t>
            </w:r>
          </w:p>
        </w:tc>
        <w:tc>
          <w:tcPr>
            <w:tcW w:w="2393" w:type="dxa"/>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300</w:t>
            </w:r>
          </w:p>
        </w:tc>
        <w:tc>
          <w:tcPr>
            <w:tcW w:w="2393" w:type="dxa"/>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300</w:t>
            </w:r>
          </w:p>
        </w:tc>
      </w:tr>
      <w:tr w:rsidR="002B716D" w:rsidRPr="002B716D" w:rsidTr="00F957C4">
        <w:tc>
          <w:tcPr>
            <w:tcW w:w="2392" w:type="dxa"/>
          </w:tcPr>
          <w:p w:rsidR="002B716D" w:rsidRPr="002B716D" w:rsidRDefault="002B716D" w:rsidP="002B716D">
            <w:pPr>
              <w:jc w:val="left"/>
              <w:rPr>
                <w:rFonts w:ascii="GOST type A" w:hAnsi="GOST type A"/>
                <w:sz w:val="30"/>
                <w:szCs w:val="30"/>
              </w:rPr>
            </w:pPr>
            <w:r w:rsidRPr="002B716D">
              <w:rPr>
                <w:rFonts w:ascii="GOST type A" w:hAnsi="GOST type A"/>
                <w:sz w:val="30"/>
                <w:szCs w:val="30"/>
              </w:rPr>
              <w:t>УК-ВК/02</w:t>
            </w:r>
          </w:p>
        </w:tc>
        <w:tc>
          <w:tcPr>
            <w:tcW w:w="2393" w:type="dxa"/>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1</w:t>
            </w:r>
          </w:p>
        </w:tc>
        <w:tc>
          <w:tcPr>
            <w:tcW w:w="2393" w:type="dxa"/>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36</w:t>
            </w:r>
          </w:p>
        </w:tc>
        <w:tc>
          <w:tcPr>
            <w:tcW w:w="2393" w:type="dxa"/>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36</w:t>
            </w:r>
          </w:p>
        </w:tc>
      </w:tr>
      <w:tr w:rsidR="002B716D" w:rsidRPr="002B716D" w:rsidTr="001B368D">
        <w:tc>
          <w:tcPr>
            <w:tcW w:w="2392" w:type="dxa"/>
          </w:tcPr>
          <w:p w:rsidR="002B716D" w:rsidRPr="002B716D" w:rsidRDefault="002B716D" w:rsidP="002B716D">
            <w:pPr>
              <w:jc w:val="left"/>
              <w:rPr>
                <w:rFonts w:ascii="GOST type A" w:hAnsi="GOST type A"/>
                <w:sz w:val="30"/>
                <w:szCs w:val="30"/>
              </w:rPr>
            </w:pPr>
            <w:r w:rsidRPr="002B716D">
              <w:rPr>
                <w:rFonts w:ascii="GOST type A" w:hAnsi="GOST type A"/>
                <w:sz w:val="30"/>
                <w:szCs w:val="30"/>
              </w:rPr>
              <w:t>ТЕХНО-12С</w:t>
            </w:r>
            <w:proofErr w:type="gramStart"/>
            <w:r w:rsidRPr="002B716D">
              <w:rPr>
                <w:rFonts w:ascii="GOST type A" w:hAnsi="GOST type A"/>
                <w:sz w:val="30"/>
                <w:szCs w:val="30"/>
              </w:rPr>
              <w:t>З(</w:t>
            </w:r>
            <w:proofErr w:type="gramEnd"/>
            <w:r w:rsidRPr="002B716D">
              <w:rPr>
                <w:rFonts w:ascii="GOST type A" w:hAnsi="GOST type A"/>
                <w:sz w:val="30"/>
                <w:szCs w:val="30"/>
              </w:rPr>
              <w:t>Табло ВЫХОД)</w:t>
            </w:r>
          </w:p>
        </w:tc>
        <w:tc>
          <w:tcPr>
            <w:tcW w:w="2393" w:type="dxa"/>
            <w:tcBorders>
              <w:bottom w:val="single" w:sz="4" w:space="0" w:color="auto"/>
            </w:tcBorders>
            <w:shd w:val="clear" w:color="auto" w:fill="auto"/>
          </w:tcPr>
          <w:p w:rsidR="002B716D" w:rsidRPr="002B716D" w:rsidRDefault="001B368D" w:rsidP="002B716D">
            <w:pPr>
              <w:jc w:val="center"/>
              <w:rPr>
                <w:rFonts w:ascii="GOST type A" w:hAnsi="GOST type A"/>
                <w:sz w:val="30"/>
                <w:szCs w:val="30"/>
              </w:rPr>
            </w:pPr>
            <w:r>
              <w:rPr>
                <w:rFonts w:ascii="GOST type A" w:hAnsi="GOST type A"/>
                <w:sz w:val="30"/>
                <w:szCs w:val="30"/>
              </w:rPr>
              <w:t>9</w:t>
            </w:r>
          </w:p>
        </w:tc>
        <w:tc>
          <w:tcPr>
            <w:tcW w:w="2393" w:type="dxa"/>
            <w:tcBorders>
              <w:bottom w:val="single" w:sz="4" w:space="0" w:color="auto"/>
            </w:tcBorders>
          </w:tcPr>
          <w:p w:rsidR="002B716D" w:rsidRPr="002B716D" w:rsidRDefault="002B716D" w:rsidP="002B716D">
            <w:pPr>
              <w:jc w:val="center"/>
              <w:rPr>
                <w:rFonts w:ascii="GOST type A" w:hAnsi="GOST type A"/>
                <w:sz w:val="30"/>
                <w:szCs w:val="30"/>
              </w:rPr>
            </w:pPr>
            <w:r w:rsidRPr="002B716D">
              <w:rPr>
                <w:rFonts w:ascii="GOST type A" w:hAnsi="GOST type A"/>
                <w:sz w:val="30"/>
                <w:szCs w:val="30"/>
              </w:rPr>
              <w:t>60</w:t>
            </w:r>
          </w:p>
        </w:tc>
        <w:tc>
          <w:tcPr>
            <w:tcW w:w="2393" w:type="dxa"/>
            <w:tcBorders>
              <w:bottom w:val="single" w:sz="4" w:space="0" w:color="auto"/>
            </w:tcBorders>
          </w:tcPr>
          <w:p w:rsidR="002B716D" w:rsidRPr="002B716D" w:rsidRDefault="001B368D" w:rsidP="002B716D">
            <w:pPr>
              <w:jc w:val="center"/>
              <w:rPr>
                <w:rFonts w:ascii="GOST type A" w:hAnsi="GOST type A"/>
                <w:sz w:val="30"/>
                <w:szCs w:val="30"/>
              </w:rPr>
            </w:pPr>
            <w:r>
              <w:rPr>
                <w:rFonts w:ascii="GOST type A" w:hAnsi="GOST type A"/>
                <w:sz w:val="30"/>
                <w:szCs w:val="30"/>
              </w:rPr>
              <w:t>540</w:t>
            </w:r>
          </w:p>
        </w:tc>
      </w:tr>
      <w:tr w:rsidR="002B716D" w:rsidRPr="002B716D" w:rsidTr="00F957C4">
        <w:tc>
          <w:tcPr>
            <w:tcW w:w="2392" w:type="dxa"/>
            <w:tcBorders>
              <w:right w:val="single" w:sz="4" w:space="0" w:color="auto"/>
            </w:tcBorders>
          </w:tcPr>
          <w:p w:rsidR="002B716D" w:rsidRPr="002B716D" w:rsidRDefault="002B716D" w:rsidP="002B716D">
            <w:pPr>
              <w:jc w:val="left"/>
              <w:rPr>
                <w:rFonts w:ascii="GOST type A" w:hAnsi="GOST type A"/>
                <w:sz w:val="30"/>
                <w:szCs w:val="30"/>
              </w:rPr>
            </w:pPr>
            <w:r w:rsidRPr="002B716D">
              <w:rPr>
                <w:rFonts w:ascii="GOST type A" w:hAnsi="GOST type A"/>
                <w:sz w:val="30"/>
                <w:szCs w:val="30"/>
              </w:rPr>
              <w:t>ИТОГО</w:t>
            </w:r>
          </w:p>
        </w:tc>
        <w:tc>
          <w:tcPr>
            <w:tcW w:w="2393" w:type="dxa"/>
            <w:tcBorders>
              <w:top w:val="single" w:sz="4" w:space="0" w:color="auto"/>
              <w:left w:val="single" w:sz="4" w:space="0" w:color="auto"/>
              <w:bottom w:val="single" w:sz="4" w:space="0" w:color="auto"/>
              <w:right w:val="nil"/>
            </w:tcBorders>
          </w:tcPr>
          <w:p w:rsidR="002B716D" w:rsidRPr="002B716D" w:rsidRDefault="002B716D" w:rsidP="002B716D">
            <w:pPr>
              <w:jc w:val="center"/>
              <w:rPr>
                <w:rFonts w:ascii="GOST type A" w:hAnsi="GOST type A"/>
                <w:sz w:val="30"/>
                <w:szCs w:val="30"/>
              </w:rPr>
            </w:pPr>
          </w:p>
        </w:tc>
        <w:tc>
          <w:tcPr>
            <w:tcW w:w="2393" w:type="dxa"/>
            <w:tcBorders>
              <w:top w:val="single" w:sz="4" w:space="0" w:color="auto"/>
              <w:left w:val="nil"/>
              <w:bottom w:val="single" w:sz="4" w:space="0" w:color="auto"/>
              <w:right w:val="nil"/>
            </w:tcBorders>
          </w:tcPr>
          <w:p w:rsidR="002B716D" w:rsidRPr="002B716D" w:rsidRDefault="002B716D" w:rsidP="002B716D">
            <w:pPr>
              <w:jc w:val="center"/>
              <w:rPr>
                <w:rFonts w:ascii="GOST type A" w:hAnsi="GOST type A"/>
                <w:sz w:val="30"/>
                <w:szCs w:val="30"/>
              </w:rPr>
            </w:pPr>
          </w:p>
        </w:tc>
        <w:tc>
          <w:tcPr>
            <w:tcW w:w="2393" w:type="dxa"/>
            <w:tcBorders>
              <w:top w:val="single" w:sz="4" w:space="0" w:color="auto"/>
              <w:left w:val="nil"/>
              <w:bottom w:val="single" w:sz="4" w:space="0" w:color="auto"/>
              <w:right w:val="single" w:sz="4" w:space="0" w:color="auto"/>
            </w:tcBorders>
          </w:tcPr>
          <w:p w:rsidR="002B716D" w:rsidRPr="002B716D" w:rsidRDefault="001B368D" w:rsidP="001B368D">
            <w:pPr>
              <w:jc w:val="center"/>
              <w:rPr>
                <w:rFonts w:ascii="GOST type A" w:hAnsi="GOST type A"/>
                <w:sz w:val="30"/>
                <w:szCs w:val="30"/>
              </w:rPr>
            </w:pPr>
            <w:r>
              <w:rPr>
                <w:rFonts w:ascii="GOST type A" w:hAnsi="GOST type A"/>
                <w:sz w:val="30"/>
                <w:szCs w:val="30"/>
              </w:rPr>
              <w:t>4</w:t>
            </w:r>
            <w:r w:rsidR="002B716D" w:rsidRPr="002B716D">
              <w:rPr>
                <w:rFonts w:ascii="GOST type A" w:hAnsi="GOST type A"/>
                <w:sz w:val="30"/>
                <w:szCs w:val="30"/>
              </w:rPr>
              <w:t>76/</w:t>
            </w:r>
            <w:r>
              <w:rPr>
                <w:rFonts w:ascii="GOST type A" w:hAnsi="GOST type A"/>
                <w:sz w:val="30"/>
                <w:szCs w:val="30"/>
              </w:rPr>
              <w:t>1016</w:t>
            </w:r>
          </w:p>
        </w:tc>
      </w:tr>
    </w:tbl>
    <w:p w:rsidR="002B716D" w:rsidRPr="002B716D" w:rsidRDefault="002B716D" w:rsidP="002B716D">
      <w:pPr>
        <w:ind w:firstLine="851"/>
        <w:rPr>
          <w:rFonts w:ascii="GOST type A" w:hAnsi="GOST type A"/>
          <w:sz w:val="26"/>
          <w:szCs w:val="26"/>
        </w:rPr>
      </w:pPr>
      <w:r w:rsidRPr="002B716D">
        <w:rPr>
          <w:rFonts w:ascii="GOST type A" w:hAnsi="GOST type A"/>
          <w:sz w:val="26"/>
          <w:szCs w:val="26"/>
        </w:rPr>
        <w:t>* Указано максимальное токопотребление.</w:t>
      </w:r>
    </w:p>
    <w:p w:rsidR="002B716D" w:rsidRPr="002B716D" w:rsidRDefault="002B716D" w:rsidP="002B716D">
      <w:pPr>
        <w:ind w:firstLine="851"/>
        <w:rPr>
          <w:rFonts w:ascii="GOST type A" w:hAnsi="GOST type A"/>
          <w:sz w:val="26"/>
          <w:szCs w:val="26"/>
        </w:rPr>
      </w:pPr>
      <w:r w:rsidRPr="002B716D">
        <w:rPr>
          <w:rFonts w:ascii="GOST type A" w:hAnsi="GOST type A"/>
          <w:sz w:val="26"/>
          <w:szCs w:val="26"/>
        </w:rPr>
        <w:t>Через дробь указано токопотребление в дежурном и тревожном режимах соответственно.</w:t>
      </w:r>
    </w:p>
    <w:p w:rsidR="002B716D" w:rsidRPr="002B716D" w:rsidRDefault="002B716D" w:rsidP="002B716D">
      <w:pPr>
        <w:ind w:firstLine="851"/>
        <w:rPr>
          <w:rFonts w:ascii="GOST type A" w:hAnsi="GOST type A"/>
          <w:sz w:val="30"/>
          <w:szCs w:val="30"/>
        </w:rPr>
      </w:pPr>
    </w:p>
    <w:p w:rsidR="002B716D" w:rsidRPr="002B716D" w:rsidRDefault="002B716D" w:rsidP="000277F2">
      <w:pPr>
        <w:rPr>
          <w:rFonts w:ascii="GOST type A" w:hAnsi="GOST type A"/>
          <w:sz w:val="30"/>
          <w:szCs w:val="30"/>
        </w:rPr>
      </w:pPr>
      <w:r w:rsidRPr="002B716D">
        <w:rPr>
          <w:rFonts w:ascii="GOST type A" w:hAnsi="GOST type A"/>
          <w:sz w:val="30"/>
          <w:szCs w:val="30"/>
        </w:rPr>
        <w:t>Необходимая емкость АКБ источника питания рассчитывается по формуле:</w:t>
      </w:r>
    </w:p>
    <w:p w:rsidR="002B716D" w:rsidRPr="002B716D" w:rsidRDefault="002B716D" w:rsidP="000277F2">
      <w:pPr>
        <w:ind w:left="1985"/>
        <w:rPr>
          <w:rFonts w:ascii="GOST type A" w:hAnsi="GOST type A"/>
          <w:sz w:val="30"/>
          <w:szCs w:val="30"/>
        </w:rPr>
      </w:pPr>
      <w:r w:rsidRPr="002B716D">
        <w:rPr>
          <w:rFonts w:ascii="GOST type A" w:hAnsi="GOST type A"/>
          <w:sz w:val="30"/>
          <w:szCs w:val="30"/>
        </w:rPr>
        <w:t>Ач=1,25*</w:t>
      </w:r>
      <w:proofErr w:type="spellStart"/>
      <w:r w:rsidRPr="002B716D">
        <w:rPr>
          <w:rFonts w:ascii="GOST type A" w:hAnsi="GOST type A"/>
          <w:sz w:val="30"/>
          <w:szCs w:val="30"/>
        </w:rPr>
        <w:t>Lp</w:t>
      </w:r>
      <w:proofErr w:type="spellEnd"/>
      <w:r w:rsidRPr="002B716D">
        <w:rPr>
          <w:rFonts w:ascii="GOST type A" w:hAnsi="GOST type A"/>
          <w:sz w:val="30"/>
          <w:szCs w:val="30"/>
        </w:rPr>
        <w:t>*</w:t>
      </w:r>
      <w:proofErr w:type="spellStart"/>
      <w:r w:rsidRPr="002B716D">
        <w:rPr>
          <w:rFonts w:ascii="GOST type A" w:hAnsi="GOST type A"/>
          <w:sz w:val="30"/>
          <w:szCs w:val="30"/>
        </w:rPr>
        <w:t>t</w:t>
      </w:r>
      <w:proofErr w:type="spellEnd"/>
      <w:r w:rsidRPr="002B716D">
        <w:rPr>
          <w:rFonts w:ascii="GOST type A" w:hAnsi="GOST type A"/>
          <w:sz w:val="30"/>
          <w:szCs w:val="30"/>
        </w:rPr>
        <w:t>, где</w:t>
      </w:r>
    </w:p>
    <w:p w:rsidR="002B716D" w:rsidRPr="002B716D" w:rsidRDefault="002B716D" w:rsidP="000277F2">
      <w:pPr>
        <w:ind w:left="3402"/>
        <w:rPr>
          <w:rFonts w:ascii="GOST type A" w:hAnsi="GOST type A"/>
          <w:sz w:val="30"/>
          <w:szCs w:val="30"/>
        </w:rPr>
      </w:pPr>
      <w:proofErr w:type="spellStart"/>
      <w:r w:rsidRPr="002B716D">
        <w:rPr>
          <w:rFonts w:ascii="GOST type A" w:hAnsi="GOST type A"/>
          <w:sz w:val="30"/>
          <w:szCs w:val="30"/>
        </w:rPr>
        <w:t>Lp</w:t>
      </w:r>
      <w:proofErr w:type="spellEnd"/>
      <w:r w:rsidRPr="002B716D">
        <w:rPr>
          <w:rFonts w:ascii="GOST type A" w:hAnsi="GOST type A"/>
          <w:sz w:val="30"/>
          <w:szCs w:val="30"/>
        </w:rPr>
        <w:t xml:space="preserve"> </w:t>
      </w:r>
      <w:r w:rsidRPr="002B716D">
        <w:rPr>
          <w:sz w:val="30"/>
          <w:szCs w:val="30"/>
        </w:rPr>
        <w:t>–</w:t>
      </w:r>
      <w:r w:rsidRPr="002B716D">
        <w:rPr>
          <w:rFonts w:ascii="GOST type A" w:hAnsi="GOST type A"/>
          <w:sz w:val="30"/>
          <w:szCs w:val="30"/>
        </w:rPr>
        <w:t xml:space="preserve"> потребляемый ток;</w:t>
      </w:r>
    </w:p>
    <w:p w:rsidR="002B716D" w:rsidRPr="002B716D" w:rsidRDefault="002B716D" w:rsidP="000277F2">
      <w:pPr>
        <w:ind w:left="3402"/>
        <w:rPr>
          <w:rFonts w:ascii="GOST type A" w:hAnsi="GOST type A"/>
          <w:sz w:val="30"/>
          <w:szCs w:val="30"/>
        </w:rPr>
      </w:pPr>
      <w:proofErr w:type="spellStart"/>
      <w:r w:rsidRPr="002B716D">
        <w:rPr>
          <w:rFonts w:ascii="GOST type A" w:hAnsi="GOST type A"/>
          <w:sz w:val="30"/>
          <w:szCs w:val="30"/>
        </w:rPr>
        <w:t>t</w:t>
      </w:r>
      <w:proofErr w:type="spellEnd"/>
      <w:r w:rsidRPr="002B716D">
        <w:rPr>
          <w:rFonts w:ascii="GOST type A" w:hAnsi="GOST type A"/>
          <w:sz w:val="30"/>
          <w:szCs w:val="30"/>
        </w:rPr>
        <w:t xml:space="preserve"> </w:t>
      </w:r>
      <w:r w:rsidRPr="002B716D">
        <w:rPr>
          <w:sz w:val="30"/>
          <w:szCs w:val="30"/>
        </w:rPr>
        <w:t>–</w:t>
      </w:r>
      <w:r w:rsidRPr="002B716D">
        <w:rPr>
          <w:rFonts w:ascii="GOST type A" w:hAnsi="GOST type A"/>
          <w:sz w:val="30"/>
          <w:szCs w:val="30"/>
        </w:rPr>
        <w:t xml:space="preserve"> требуемое время работы;</w:t>
      </w:r>
    </w:p>
    <w:p w:rsidR="002B716D" w:rsidRPr="002B716D" w:rsidRDefault="002B716D" w:rsidP="000277F2">
      <w:pPr>
        <w:ind w:left="3402"/>
        <w:rPr>
          <w:rFonts w:ascii="GOST type A" w:hAnsi="GOST type A"/>
          <w:sz w:val="30"/>
          <w:szCs w:val="30"/>
        </w:rPr>
      </w:pPr>
      <w:r w:rsidRPr="002B716D">
        <w:rPr>
          <w:rFonts w:ascii="GOST type A" w:hAnsi="GOST type A"/>
          <w:sz w:val="30"/>
          <w:szCs w:val="30"/>
        </w:rPr>
        <w:t xml:space="preserve">1,25 </w:t>
      </w:r>
      <w:r w:rsidRPr="002B716D">
        <w:rPr>
          <w:sz w:val="30"/>
          <w:szCs w:val="30"/>
        </w:rPr>
        <w:t>–</w:t>
      </w:r>
      <w:r w:rsidRPr="002B716D">
        <w:rPr>
          <w:rFonts w:ascii="GOST type A" w:hAnsi="GOST type A"/>
          <w:sz w:val="30"/>
          <w:szCs w:val="30"/>
        </w:rPr>
        <w:t xml:space="preserve"> коэффициент запаса емкости.</w:t>
      </w:r>
    </w:p>
    <w:p w:rsidR="002B716D" w:rsidRPr="002B716D" w:rsidRDefault="002B716D" w:rsidP="002B716D">
      <w:pPr>
        <w:rPr>
          <w:rFonts w:ascii="GOST type A" w:hAnsi="GOST type A"/>
          <w:sz w:val="30"/>
          <w:szCs w:val="30"/>
        </w:rPr>
      </w:pPr>
      <w:r w:rsidRPr="002B716D">
        <w:rPr>
          <w:rFonts w:ascii="GOST type A" w:hAnsi="GOST type A"/>
          <w:sz w:val="30"/>
          <w:szCs w:val="30"/>
        </w:rPr>
        <w:t>Необходимая емкость аккумулятора источника питания в дежурном режиме составляет</w:t>
      </w:r>
    </w:p>
    <w:p w:rsidR="002B716D" w:rsidRPr="002B716D" w:rsidRDefault="002B716D" w:rsidP="002B716D">
      <w:pPr>
        <w:jc w:val="center"/>
        <w:rPr>
          <w:rFonts w:ascii="GOST type A" w:hAnsi="GOST type A"/>
          <w:sz w:val="30"/>
          <w:szCs w:val="30"/>
        </w:rPr>
      </w:pPr>
      <w:r w:rsidRPr="002B716D">
        <w:rPr>
          <w:rFonts w:ascii="GOST type A" w:hAnsi="GOST type A"/>
          <w:sz w:val="30"/>
          <w:szCs w:val="30"/>
        </w:rPr>
        <w:t>0,</w:t>
      </w:r>
      <w:r w:rsidR="001B368D">
        <w:rPr>
          <w:rFonts w:ascii="GOST type A" w:hAnsi="GOST type A"/>
          <w:sz w:val="30"/>
          <w:szCs w:val="30"/>
        </w:rPr>
        <w:t>48</w:t>
      </w:r>
      <w:proofErr w:type="gramStart"/>
      <w:r w:rsidRPr="002B716D">
        <w:rPr>
          <w:rFonts w:ascii="GOST type A" w:hAnsi="GOST type A"/>
          <w:sz w:val="30"/>
          <w:szCs w:val="30"/>
        </w:rPr>
        <w:t>А</w:t>
      </w:r>
      <w:proofErr w:type="gramEnd"/>
      <w:r w:rsidRPr="002B716D">
        <w:rPr>
          <w:rFonts w:ascii="GOST type A" w:hAnsi="GOST type A"/>
          <w:sz w:val="30"/>
          <w:szCs w:val="30"/>
        </w:rPr>
        <w:t xml:space="preserve"> </w:t>
      </w:r>
      <w:proofErr w:type="spellStart"/>
      <w:r w:rsidRPr="002B716D">
        <w:rPr>
          <w:rFonts w:ascii="GOST type A" w:hAnsi="GOST type A"/>
          <w:sz w:val="30"/>
          <w:szCs w:val="30"/>
        </w:rPr>
        <w:t>х</w:t>
      </w:r>
      <w:proofErr w:type="spellEnd"/>
      <w:r w:rsidRPr="002B716D">
        <w:rPr>
          <w:rFonts w:ascii="GOST type A" w:hAnsi="GOST type A"/>
          <w:sz w:val="30"/>
          <w:szCs w:val="30"/>
        </w:rPr>
        <w:t xml:space="preserve"> 24ч </w:t>
      </w:r>
      <w:proofErr w:type="spellStart"/>
      <w:r w:rsidRPr="002B716D">
        <w:rPr>
          <w:rFonts w:ascii="GOST type A" w:hAnsi="GOST type A"/>
          <w:sz w:val="30"/>
          <w:szCs w:val="30"/>
        </w:rPr>
        <w:t>х</w:t>
      </w:r>
      <w:proofErr w:type="spellEnd"/>
      <w:r w:rsidRPr="002B716D">
        <w:rPr>
          <w:rFonts w:ascii="GOST type A" w:hAnsi="GOST type A"/>
          <w:sz w:val="30"/>
          <w:szCs w:val="30"/>
        </w:rPr>
        <w:t xml:space="preserve"> 1,25=</w:t>
      </w:r>
      <w:r w:rsidR="001B368D">
        <w:rPr>
          <w:rFonts w:ascii="GOST type A" w:hAnsi="GOST type A"/>
          <w:sz w:val="30"/>
          <w:szCs w:val="30"/>
        </w:rPr>
        <w:t>14,4</w:t>
      </w:r>
      <w:r w:rsidRPr="002B716D">
        <w:rPr>
          <w:rFonts w:ascii="GOST type A" w:hAnsi="GOST type A"/>
          <w:sz w:val="30"/>
          <w:szCs w:val="30"/>
        </w:rPr>
        <w:t>А*ч.</w:t>
      </w:r>
    </w:p>
    <w:p w:rsidR="002B716D" w:rsidRPr="002B716D" w:rsidRDefault="002B716D" w:rsidP="002B716D">
      <w:pPr>
        <w:rPr>
          <w:rFonts w:ascii="GOST type A" w:hAnsi="GOST type A"/>
          <w:sz w:val="30"/>
          <w:szCs w:val="30"/>
        </w:rPr>
      </w:pPr>
      <w:r w:rsidRPr="002B716D">
        <w:rPr>
          <w:rFonts w:ascii="GOST type A" w:hAnsi="GOST type A"/>
          <w:sz w:val="30"/>
          <w:szCs w:val="30"/>
        </w:rPr>
        <w:t>Необходимая емкость аккумулятора источника питания в режиме тревоги составляет</w:t>
      </w:r>
    </w:p>
    <w:p w:rsidR="002B716D" w:rsidRPr="002B716D" w:rsidRDefault="001B368D" w:rsidP="002B716D">
      <w:pPr>
        <w:jc w:val="center"/>
        <w:rPr>
          <w:rFonts w:ascii="GOST type A" w:hAnsi="GOST type A"/>
          <w:sz w:val="30"/>
          <w:szCs w:val="30"/>
        </w:rPr>
      </w:pPr>
      <w:r>
        <w:rPr>
          <w:rFonts w:ascii="GOST type A" w:hAnsi="GOST type A"/>
          <w:sz w:val="30"/>
          <w:szCs w:val="30"/>
        </w:rPr>
        <w:t>1,016</w:t>
      </w:r>
      <w:proofErr w:type="gramStart"/>
      <w:r w:rsidR="002B716D" w:rsidRPr="002B716D">
        <w:rPr>
          <w:rFonts w:ascii="GOST type A" w:hAnsi="GOST type A"/>
          <w:sz w:val="30"/>
          <w:szCs w:val="30"/>
        </w:rPr>
        <w:t>А</w:t>
      </w:r>
      <w:proofErr w:type="gramEnd"/>
      <w:r w:rsidR="002B716D" w:rsidRPr="002B716D">
        <w:rPr>
          <w:rFonts w:ascii="GOST type A" w:hAnsi="GOST type A"/>
          <w:sz w:val="30"/>
          <w:szCs w:val="30"/>
        </w:rPr>
        <w:t xml:space="preserve"> </w:t>
      </w:r>
      <w:proofErr w:type="spellStart"/>
      <w:r w:rsidR="002B716D" w:rsidRPr="002B716D">
        <w:rPr>
          <w:rFonts w:ascii="GOST type A" w:hAnsi="GOST type A"/>
          <w:sz w:val="30"/>
          <w:szCs w:val="30"/>
        </w:rPr>
        <w:t>х</w:t>
      </w:r>
      <w:proofErr w:type="spellEnd"/>
      <w:r w:rsidR="002B716D" w:rsidRPr="002B716D">
        <w:rPr>
          <w:rFonts w:ascii="GOST type A" w:hAnsi="GOST type A"/>
          <w:sz w:val="30"/>
          <w:szCs w:val="30"/>
        </w:rPr>
        <w:t xml:space="preserve"> 3ч </w:t>
      </w:r>
      <w:proofErr w:type="spellStart"/>
      <w:r w:rsidR="002B716D" w:rsidRPr="002B716D">
        <w:rPr>
          <w:rFonts w:ascii="GOST type A" w:hAnsi="GOST type A"/>
          <w:sz w:val="30"/>
          <w:szCs w:val="30"/>
        </w:rPr>
        <w:t>х</w:t>
      </w:r>
      <w:proofErr w:type="spellEnd"/>
      <w:r w:rsidR="002B716D" w:rsidRPr="002B716D">
        <w:rPr>
          <w:rFonts w:ascii="GOST type A" w:hAnsi="GOST type A"/>
          <w:sz w:val="30"/>
          <w:szCs w:val="30"/>
        </w:rPr>
        <w:t xml:space="preserve"> 1,25=</w:t>
      </w:r>
      <w:r>
        <w:rPr>
          <w:rFonts w:ascii="GOST type A" w:hAnsi="GOST type A"/>
          <w:sz w:val="30"/>
          <w:szCs w:val="30"/>
        </w:rPr>
        <w:t>3,8</w:t>
      </w:r>
      <w:r w:rsidR="002B716D" w:rsidRPr="002B716D">
        <w:rPr>
          <w:rFonts w:ascii="GOST type A" w:hAnsi="GOST type A"/>
          <w:sz w:val="30"/>
          <w:szCs w:val="30"/>
        </w:rPr>
        <w:t>А*ч.</w:t>
      </w:r>
    </w:p>
    <w:p w:rsidR="002B716D" w:rsidRPr="002B716D" w:rsidRDefault="002B716D" w:rsidP="002B716D">
      <w:pPr>
        <w:rPr>
          <w:rFonts w:ascii="GOST type A" w:hAnsi="GOST type A"/>
          <w:sz w:val="30"/>
          <w:szCs w:val="30"/>
        </w:rPr>
      </w:pPr>
      <w:r w:rsidRPr="002B716D">
        <w:rPr>
          <w:rFonts w:ascii="GOST type A" w:hAnsi="GOST type A"/>
          <w:sz w:val="30"/>
          <w:szCs w:val="30"/>
        </w:rPr>
        <w:t xml:space="preserve">Время работы системы пожарной сигнализации от резервного источника питания в дежурном режиме составляет </w:t>
      </w:r>
    </w:p>
    <w:p w:rsidR="002B716D" w:rsidRPr="002B716D" w:rsidRDefault="00D57869" w:rsidP="002B716D">
      <w:pPr>
        <w:jc w:val="center"/>
        <w:rPr>
          <w:rFonts w:ascii="GOST type A" w:hAnsi="GOST type A"/>
          <w:sz w:val="30"/>
          <w:szCs w:val="30"/>
        </w:rPr>
      </w:pPr>
      <w:r>
        <w:rPr>
          <w:rFonts w:ascii="GOST type A" w:hAnsi="GOST type A"/>
          <w:sz w:val="30"/>
          <w:szCs w:val="30"/>
        </w:rPr>
        <w:t>1</w:t>
      </w:r>
      <w:r w:rsidR="002B716D" w:rsidRPr="002B716D">
        <w:rPr>
          <w:rFonts w:ascii="GOST type A" w:hAnsi="GOST type A"/>
          <w:sz w:val="30"/>
          <w:szCs w:val="30"/>
        </w:rPr>
        <w:t>7/(0,</w:t>
      </w:r>
      <w:r>
        <w:rPr>
          <w:rFonts w:ascii="GOST type A" w:hAnsi="GOST type A"/>
          <w:sz w:val="30"/>
          <w:szCs w:val="30"/>
        </w:rPr>
        <w:t>4</w:t>
      </w:r>
      <w:r w:rsidR="002B716D" w:rsidRPr="002B716D">
        <w:rPr>
          <w:rFonts w:ascii="GOST type A" w:hAnsi="GOST type A"/>
          <w:sz w:val="30"/>
          <w:szCs w:val="30"/>
        </w:rPr>
        <w:t xml:space="preserve">8 </w:t>
      </w:r>
      <w:proofErr w:type="spellStart"/>
      <w:r w:rsidR="002B716D" w:rsidRPr="002B716D">
        <w:rPr>
          <w:rFonts w:ascii="GOST type A" w:hAnsi="GOST type A"/>
          <w:sz w:val="30"/>
          <w:szCs w:val="30"/>
        </w:rPr>
        <w:t>х</w:t>
      </w:r>
      <w:proofErr w:type="spellEnd"/>
      <w:r w:rsidR="002B716D" w:rsidRPr="002B716D">
        <w:rPr>
          <w:rFonts w:ascii="GOST type A" w:hAnsi="GOST type A"/>
          <w:sz w:val="30"/>
          <w:szCs w:val="30"/>
        </w:rPr>
        <w:t xml:space="preserve"> 1,25)=</w:t>
      </w:r>
      <w:r>
        <w:rPr>
          <w:rFonts w:ascii="GOST type A" w:hAnsi="GOST type A"/>
          <w:sz w:val="30"/>
          <w:szCs w:val="30"/>
        </w:rPr>
        <w:t>28,3</w:t>
      </w:r>
      <w:r w:rsidR="002B716D" w:rsidRPr="002B716D">
        <w:rPr>
          <w:rFonts w:ascii="GOST type A" w:hAnsi="GOST type A"/>
          <w:sz w:val="30"/>
          <w:szCs w:val="30"/>
        </w:rPr>
        <w:t>ч.</w:t>
      </w:r>
    </w:p>
    <w:p w:rsidR="002B716D" w:rsidRPr="002B716D" w:rsidRDefault="002B716D" w:rsidP="002B716D">
      <w:pPr>
        <w:rPr>
          <w:rFonts w:ascii="GOST type A" w:hAnsi="GOST type A"/>
          <w:sz w:val="30"/>
          <w:szCs w:val="30"/>
        </w:rPr>
      </w:pPr>
      <w:r w:rsidRPr="002B716D">
        <w:rPr>
          <w:rFonts w:ascii="GOST type A" w:hAnsi="GOST type A"/>
          <w:sz w:val="30"/>
          <w:szCs w:val="30"/>
        </w:rPr>
        <w:t xml:space="preserve">Время работы системы пожарной сигнализации от резервного источника питания в режиме тревоги составляет </w:t>
      </w:r>
    </w:p>
    <w:p w:rsidR="002B716D" w:rsidRPr="002B716D" w:rsidRDefault="00D57869" w:rsidP="002B716D">
      <w:pPr>
        <w:jc w:val="center"/>
        <w:rPr>
          <w:rFonts w:ascii="GOST type A" w:hAnsi="GOST type A"/>
          <w:sz w:val="30"/>
          <w:szCs w:val="30"/>
        </w:rPr>
      </w:pPr>
      <w:r>
        <w:rPr>
          <w:rFonts w:ascii="GOST type A" w:hAnsi="GOST type A"/>
          <w:sz w:val="30"/>
          <w:szCs w:val="30"/>
        </w:rPr>
        <w:t>1</w:t>
      </w:r>
      <w:r w:rsidR="002B716D" w:rsidRPr="002B716D">
        <w:rPr>
          <w:rFonts w:ascii="GOST type A" w:hAnsi="GOST type A"/>
          <w:sz w:val="30"/>
          <w:szCs w:val="30"/>
        </w:rPr>
        <w:t>7/(</w:t>
      </w:r>
      <w:r>
        <w:rPr>
          <w:rFonts w:ascii="GOST type A" w:hAnsi="GOST type A"/>
          <w:sz w:val="30"/>
          <w:szCs w:val="30"/>
        </w:rPr>
        <w:t>1,016</w:t>
      </w:r>
      <w:r w:rsidR="002B716D" w:rsidRPr="002B716D">
        <w:rPr>
          <w:rFonts w:ascii="GOST type A" w:hAnsi="GOST type A"/>
          <w:sz w:val="30"/>
          <w:szCs w:val="30"/>
        </w:rPr>
        <w:t xml:space="preserve"> </w:t>
      </w:r>
      <w:proofErr w:type="spellStart"/>
      <w:r w:rsidR="002B716D" w:rsidRPr="002B716D">
        <w:rPr>
          <w:rFonts w:ascii="GOST type A" w:hAnsi="GOST type A"/>
          <w:sz w:val="30"/>
          <w:szCs w:val="30"/>
        </w:rPr>
        <w:t>х</w:t>
      </w:r>
      <w:proofErr w:type="spellEnd"/>
      <w:r w:rsidR="002B716D" w:rsidRPr="002B716D">
        <w:rPr>
          <w:rFonts w:ascii="GOST type A" w:hAnsi="GOST type A"/>
          <w:sz w:val="30"/>
          <w:szCs w:val="30"/>
        </w:rPr>
        <w:t xml:space="preserve"> 1,25)= </w:t>
      </w:r>
      <w:r>
        <w:rPr>
          <w:rFonts w:ascii="GOST type A" w:hAnsi="GOST type A"/>
          <w:sz w:val="30"/>
          <w:szCs w:val="30"/>
        </w:rPr>
        <w:t>13,4</w:t>
      </w:r>
      <w:r w:rsidR="002B716D" w:rsidRPr="002B716D">
        <w:rPr>
          <w:rFonts w:ascii="GOST type A" w:hAnsi="GOST type A"/>
          <w:sz w:val="30"/>
          <w:szCs w:val="30"/>
        </w:rPr>
        <w:t>ч.</w:t>
      </w:r>
    </w:p>
    <w:p w:rsidR="002B716D" w:rsidRDefault="002B716D" w:rsidP="002B716D">
      <w:pPr>
        <w:pStyle w:val="a3"/>
        <w:ind w:firstLine="0"/>
        <w:rPr>
          <w:szCs w:val="30"/>
        </w:rPr>
      </w:pPr>
      <w:r w:rsidRPr="002B716D">
        <w:rPr>
          <w:szCs w:val="30"/>
        </w:rPr>
        <w:t xml:space="preserve">Резерв по току источника питания </w:t>
      </w:r>
      <w:r w:rsidR="00853433" w:rsidRPr="00853433">
        <w:rPr>
          <w:rStyle w:val="apple-style-span"/>
          <w:rFonts w:cs="Tahoma"/>
          <w:szCs w:val="30"/>
        </w:rPr>
        <w:t>"РИП-12 RS"</w:t>
      </w:r>
      <w:r w:rsidRPr="002B716D">
        <w:rPr>
          <w:szCs w:val="30"/>
        </w:rPr>
        <w:t xml:space="preserve"> составляет не менее 2,0А.</w:t>
      </w:r>
    </w:p>
    <w:p w:rsidR="002B716D" w:rsidRDefault="002B716D" w:rsidP="002B716D">
      <w:pPr>
        <w:pStyle w:val="a3"/>
        <w:ind w:firstLine="0"/>
        <w:rPr>
          <w:szCs w:val="30"/>
        </w:rPr>
      </w:pPr>
    </w:p>
    <w:p w:rsidR="002B716D" w:rsidRPr="000277F2" w:rsidRDefault="002B716D" w:rsidP="000277F2">
      <w:pPr>
        <w:pStyle w:val="a3"/>
        <w:numPr>
          <w:ilvl w:val="0"/>
          <w:numId w:val="7"/>
        </w:numPr>
        <w:jc w:val="center"/>
        <w:outlineLvl w:val="0"/>
        <w:rPr>
          <w:b/>
          <w:szCs w:val="30"/>
        </w:rPr>
      </w:pPr>
      <w:r w:rsidRPr="002B716D">
        <w:rPr>
          <w:b/>
        </w:rPr>
        <w:t>Параметры конфигурирования системы.</w:t>
      </w:r>
    </w:p>
    <w:p w:rsidR="000277F2" w:rsidRDefault="000277F2" w:rsidP="000277F2">
      <w:pPr>
        <w:pStyle w:val="a3"/>
        <w:rPr>
          <w:b/>
        </w:rPr>
      </w:pPr>
    </w:p>
    <w:p w:rsidR="000277F2" w:rsidRDefault="000277F2" w:rsidP="000277F2">
      <w:pPr>
        <w:pStyle w:val="a3"/>
      </w:pPr>
      <w:r w:rsidRPr="00144471">
        <w:t>5.1. Пульт «С2000М» и приборы «С2000-КДЛ», «</w:t>
      </w:r>
      <w:r w:rsidRPr="002B716D">
        <w:rPr>
          <w:szCs w:val="30"/>
        </w:rPr>
        <w:t>С2000-СП1</w:t>
      </w:r>
      <w:r w:rsidRPr="00144471">
        <w:t>»</w:t>
      </w:r>
      <w:r>
        <w:t xml:space="preserve"> исп.01</w:t>
      </w:r>
      <w:r w:rsidRPr="00144471">
        <w:t xml:space="preserve"> конфигурируются с персонального компьютера при помощи программ Uprog.exe и Pprog.exe (распространяются бесплатно на сайте </w:t>
      </w:r>
      <w:r>
        <w:t>http://</w:t>
      </w:r>
      <w:r w:rsidRPr="00144471">
        <w:t>www.bolid.ru) в соответствии с условиями настоящего проекта. Программирование приборов допускается осуществлять только квалифицированным</w:t>
      </w:r>
      <w:r>
        <w:t>и</w:t>
      </w:r>
      <w:r w:rsidRPr="00144471">
        <w:t xml:space="preserve"> специалистам</w:t>
      </w:r>
      <w:r>
        <w:t>и</w:t>
      </w:r>
      <w:r w:rsidRPr="00144471">
        <w:t>. Программирование универсального передающего устройства «ТР-7А» производят специалист</w:t>
      </w:r>
      <w:proofErr w:type="gramStart"/>
      <w:r w:rsidRPr="00144471">
        <w:t>ы ООО</w:t>
      </w:r>
      <w:proofErr w:type="gramEnd"/>
      <w:r w:rsidRPr="00144471">
        <w:t xml:space="preserve"> «Тверьсигнал» (контактная информация с организацией находится у заказчика).</w:t>
      </w:r>
    </w:p>
    <w:p w:rsidR="000277F2" w:rsidRDefault="000277F2" w:rsidP="000277F2">
      <w:pPr>
        <w:pStyle w:val="a3"/>
        <w:rPr>
          <w:szCs w:val="30"/>
        </w:rPr>
      </w:pPr>
    </w:p>
    <w:p w:rsidR="00F957C4" w:rsidRPr="00F957C4" w:rsidRDefault="00F957C4" w:rsidP="00F957C4">
      <w:pPr>
        <w:pStyle w:val="a3"/>
        <w:numPr>
          <w:ilvl w:val="0"/>
          <w:numId w:val="7"/>
        </w:numPr>
        <w:jc w:val="center"/>
        <w:outlineLvl w:val="0"/>
        <w:rPr>
          <w:b/>
          <w:szCs w:val="30"/>
        </w:rPr>
      </w:pPr>
      <w:r w:rsidRPr="00F957C4">
        <w:rPr>
          <w:b/>
        </w:rPr>
        <w:t>Размещение оборудования.</w:t>
      </w:r>
    </w:p>
    <w:p w:rsidR="00F957C4" w:rsidRPr="00F957C4" w:rsidRDefault="00F957C4" w:rsidP="00F957C4">
      <w:pPr>
        <w:pStyle w:val="a3"/>
      </w:pPr>
    </w:p>
    <w:p w:rsidR="00F957C4" w:rsidRDefault="00F957C4" w:rsidP="00F957C4">
      <w:pPr>
        <w:pStyle w:val="a3"/>
        <w:outlineLvl w:val="1"/>
      </w:pPr>
      <w:r w:rsidRPr="00144471">
        <w:t xml:space="preserve">6.1. В соответствии с требованиями СП 5.13130.2009 п. 13.14, для обеспечения управления системами пожарной автоматики, аппаратуру управления и мониторинга систем автоматической пожарной сигнализации необходимо разместить в помещении с </w:t>
      </w:r>
      <w:r w:rsidRPr="00144471">
        <w:lastRenderedPageBreak/>
        <w:t>круглосуточным пребыванием персонала. На объекте персонал присутствует только в дневное вре</w:t>
      </w:r>
      <w:r>
        <w:t xml:space="preserve">мя. Органы управления оборудованием </w:t>
      </w:r>
      <w:r w:rsidR="00345187">
        <w:t>(</w:t>
      </w:r>
      <w:r w:rsidR="00345187" w:rsidRPr="00BD7BA9">
        <w:t>пульт контроля и управления охранно-пожарный "С2000М"</w:t>
      </w:r>
      <w:r w:rsidR="00345187">
        <w:t xml:space="preserve">) </w:t>
      </w:r>
      <w:r>
        <w:t>следует размес</w:t>
      </w:r>
      <w:r w:rsidRPr="00144471">
        <w:t xml:space="preserve">тить в помещении, в котором персонал </w:t>
      </w:r>
      <w:r>
        <w:t xml:space="preserve">находится днем, </w:t>
      </w:r>
      <w:r w:rsidRPr="00144471">
        <w:t>пом</w:t>
      </w:r>
      <w:r>
        <w:t>ещение</w:t>
      </w:r>
      <w:r w:rsidRPr="00144471">
        <w:t xml:space="preserve"> №</w:t>
      </w:r>
      <w:r>
        <w:t>4</w:t>
      </w:r>
      <w:r w:rsidRPr="00144471">
        <w:t xml:space="preserve"> (см. рабочие чертежи, </w:t>
      </w:r>
      <w:r w:rsidRPr="001519DA">
        <w:t xml:space="preserve">лист </w:t>
      </w:r>
      <w:r w:rsidR="001519DA" w:rsidRPr="001519DA">
        <w:t>4,</w:t>
      </w:r>
      <w:r w:rsidRPr="001519DA">
        <w:t>6).</w:t>
      </w:r>
    </w:p>
    <w:p w:rsidR="00F957C4" w:rsidRDefault="00F957C4" w:rsidP="00F957C4">
      <w:pPr>
        <w:pStyle w:val="a3"/>
        <w:outlineLvl w:val="1"/>
      </w:pPr>
      <w:r w:rsidRPr="00144471">
        <w:t xml:space="preserve">6.2. Для соблюдения требований </w:t>
      </w:r>
      <w:r>
        <w:t>технической документации системы противопожарного нормирования и стандартизации</w:t>
      </w:r>
      <w:r w:rsidRPr="00144471">
        <w:t xml:space="preserve"> все оборудование предусмотренное проектом должно быть размещено в соответствии со схемами проектной документации.</w:t>
      </w:r>
    </w:p>
    <w:p w:rsidR="00F957C4" w:rsidRDefault="00F957C4" w:rsidP="00F957C4">
      <w:pPr>
        <w:pStyle w:val="a3"/>
        <w:outlineLvl w:val="1"/>
      </w:pPr>
      <w:r w:rsidRPr="00144471">
        <w:t xml:space="preserve">6.3. </w:t>
      </w:r>
      <w:r w:rsidR="00853433" w:rsidRPr="00144471">
        <w:t xml:space="preserve">Контроллер </w:t>
      </w:r>
      <w:r w:rsidRPr="00144471">
        <w:t>двухпроводной линии связи «С2000-КДЛ», контрольно-пусков</w:t>
      </w:r>
      <w:r>
        <w:t>ой</w:t>
      </w:r>
      <w:r w:rsidRPr="00144471">
        <w:t xml:space="preserve"> блок </w:t>
      </w:r>
      <w:r>
        <w:t>«</w:t>
      </w:r>
      <w:r w:rsidRPr="002B716D">
        <w:rPr>
          <w:szCs w:val="30"/>
        </w:rPr>
        <w:t>С2000-СП1</w:t>
      </w:r>
      <w:r w:rsidRPr="00144471">
        <w:t>»</w:t>
      </w:r>
      <w:r>
        <w:t xml:space="preserve"> исп.01</w:t>
      </w:r>
      <w:r w:rsidR="00853433">
        <w:t>,</w:t>
      </w:r>
      <w:r w:rsidRPr="00144471">
        <w:t xml:space="preserve"> универсальн</w:t>
      </w:r>
      <w:r>
        <w:t>ое передающее устройство «ТР-7А»</w:t>
      </w:r>
      <w:r w:rsidR="00853433">
        <w:t xml:space="preserve">, </w:t>
      </w:r>
      <w:r w:rsidR="00345187" w:rsidRPr="00452E70">
        <w:rPr>
          <w:szCs w:val="30"/>
        </w:rPr>
        <w:t>источник бесперебойного питания Контур-БП</w:t>
      </w:r>
      <w:r w:rsidRPr="00144471">
        <w:t xml:space="preserve"> размеща</w:t>
      </w:r>
      <w:r>
        <w:t>ю</w:t>
      </w:r>
      <w:r w:rsidRPr="00144471">
        <w:t xml:space="preserve">тся в </w:t>
      </w:r>
      <w:r w:rsidR="00853433" w:rsidRPr="00434C2B">
        <w:t>шкаф</w:t>
      </w:r>
      <w:r w:rsidR="00853433">
        <w:t>у</w:t>
      </w:r>
      <w:r w:rsidR="00853433" w:rsidRPr="00434C2B">
        <w:t xml:space="preserve"> пожарной сигнализации "ШПС"</w:t>
      </w:r>
      <w:r w:rsidRPr="00144471">
        <w:t xml:space="preserve">, на стене в соответствии с проектной </w:t>
      </w:r>
      <w:r w:rsidRPr="00345187">
        <w:t>документацией. Высота установки от уровня пола до оперативных органов управления и индикации должна соответствовать требованиям эргономики. Размещение приборов должно исключать их случайное падение или перемещение по установочной плоскости, при котором возможно повреждение подключаемых проводов и кабелей. При размещении приборов необходимо обеспечить достаточную освещенность их органов управления. Запрещается устанавливать приборы ближе 1,0 м от элементов системы отопления.</w:t>
      </w:r>
    </w:p>
    <w:p w:rsidR="00345187" w:rsidRPr="004461F6" w:rsidRDefault="00345187" w:rsidP="004461F6">
      <w:pPr>
        <w:pStyle w:val="2"/>
        <w:ind w:firstLine="851"/>
        <w:rPr>
          <w:rFonts w:ascii="GOST type A" w:hAnsi="GOST type A"/>
          <w:b w:val="0"/>
          <w:sz w:val="30"/>
          <w:szCs w:val="30"/>
        </w:rPr>
      </w:pPr>
      <w:r w:rsidRPr="004461F6">
        <w:rPr>
          <w:rFonts w:ascii="GOST type A" w:hAnsi="GOST type A"/>
          <w:b w:val="0"/>
          <w:sz w:val="30"/>
          <w:szCs w:val="30"/>
        </w:rPr>
        <w:t>6.4. Размещение и монтаж пожарных извещателей:</w:t>
      </w:r>
    </w:p>
    <w:p w:rsidR="00345187" w:rsidRPr="004461F6" w:rsidRDefault="00345187" w:rsidP="004461F6">
      <w:pPr>
        <w:pStyle w:val="ab"/>
        <w:numPr>
          <w:ilvl w:val="0"/>
          <w:numId w:val="12"/>
        </w:numPr>
        <w:ind w:left="0" w:firstLine="851"/>
        <w:rPr>
          <w:rFonts w:ascii="GOST type A" w:hAnsi="GOST type A"/>
          <w:sz w:val="30"/>
          <w:szCs w:val="30"/>
        </w:rPr>
      </w:pPr>
      <w:r w:rsidRPr="004461F6">
        <w:rPr>
          <w:rFonts w:ascii="GOST type A" w:hAnsi="GOST type A"/>
          <w:sz w:val="30"/>
          <w:szCs w:val="30"/>
        </w:rPr>
        <w:t>пожарные извещатели установить на потолке в местах определенных проектом на расстоянии не менее 0,1 м от стен;</w:t>
      </w:r>
    </w:p>
    <w:p w:rsidR="00345187" w:rsidRPr="004461F6" w:rsidRDefault="00345187" w:rsidP="004461F6">
      <w:pPr>
        <w:pStyle w:val="ab"/>
        <w:numPr>
          <w:ilvl w:val="0"/>
          <w:numId w:val="12"/>
        </w:numPr>
        <w:ind w:left="0" w:firstLine="851"/>
        <w:rPr>
          <w:rFonts w:ascii="GOST type A" w:hAnsi="GOST type A"/>
          <w:sz w:val="30"/>
          <w:szCs w:val="30"/>
        </w:rPr>
      </w:pPr>
      <w:r w:rsidRPr="004461F6">
        <w:rPr>
          <w:rFonts w:ascii="GOST type A" w:hAnsi="GOST type A"/>
          <w:sz w:val="30"/>
          <w:szCs w:val="30"/>
        </w:rPr>
        <w:t>пожарные извещатели установить в каждом отсеке потолка шириной более 0,75 метра, ограниченном строительными конструкциями (балками, прогонами, ребрами плит и т.п.), выступающими от потолка на 0,4 метра и более;</w:t>
      </w:r>
    </w:p>
    <w:p w:rsidR="00345187" w:rsidRPr="004461F6" w:rsidRDefault="00345187" w:rsidP="004461F6">
      <w:pPr>
        <w:pStyle w:val="ab"/>
        <w:numPr>
          <w:ilvl w:val="0"/>
          <w:numId w:val="12"/>
        </w:numPr>
        <w:ind w:left="0" w:firstLine="851"/>
        <w:rPr>
          <w:rFonts w:ascii="GOST type A" w:hAnsi="GOST type A"/>
          <w:sz w:val="30"/>
          <w:szCs w:val="30"/>
        </w:rPr>
      </w:pPr>
      <w:r w:rsidRPr="004461F6">
        <w:rPr>
          <w:rFonts w:ascii="GOST type A" w:hAnsi="GOST type A"/>
          <w:sz w:val="30"/>
          <w:szCs w:val="30"/>
        </w:rPr>
        <w:t>тепловые пожарные извещатели установить не далее 2,5 метров от стен и не далее 5 метров между извещателями;</w:t>
      </w:r>
    </w:p>
    <w:p w:rsidR="00345187" w:rsidRPr="004461F6" w:rsidRDefault="00345187" w:rsidP="004461F6">
      <w:pPr>
        <w:pStyle w:val="ab"/>
        <w:numPr>
          <w:ilvl w:val="0"/>
          <w:numId w:val="12"/>
        </w:numPr>
        <w:ind w:left="0" w:firstLine="851"/>
        <w:rPr>
          <w:rFonts w:ascii="GOST type A" w:hAnsi="GOST type A"/>
          <w:sz w:val="30"/>
          <w:szCs w:val="30"/>
        </w:rPr>
      </w:pPr>
      <w:r w:rsidRPr="004461F6">
        <w:rPr>
          <w:rFonts w:ascii="GOST type A" w:hAnsi="GOST type A"/>
          <w:sz w:val="30"/>
          <w:szCs w:val="30"/>
        </w:rPr>
        <w:t>ручные пожарные извещатели установить на стене, на высоте 1,5 метра (+/- 0,1м) от уровня пола в местах указанных на поэтажных планах, на удалении от источников сильных электромагнитных излучений, на расстоянии не менее 0,75 метра от других органов управления и предметов, препятствующих свободному доступу к извещателю. Расстояние между ручными извещателями не должно превышать 50 м внутри здания.</w:t>
      </w:r>
    </w:p>
    <w:p w:rsidR="00345187" w:rsidRPr="004461F6" w:rsidRDefault="00345187" w:rsidP="004461F6">
      <w:pPr>
        <w:ind w:firstLine="851"/>
        <w:rPr>
          <w:rFonts w:ascii="GOST type A" w:hAnsi="GOST type A"/>
          <w:sz w:val="30"/>
          <w:szCs w:val="30"/>
        </w:rPr>
      </w:pPr>
      <w:r w:rsidRPr="004461F6">
        <w:rPr>
          <w:rFonts w:ascii="GOST type A" w:hAnsi="GOST type A"/>
          <w:sz w:val="30"/>
          <w:szCs w:val="30"/>
        </w:rPr>
        <w:t xml:space="preserve">Размещение и монтаж </w:t>
      </w:r>
      <w:proofErr w:type="gramStart"/>
      <w:r w:rsidRPr="004461F6">
        <w:rPr>
          <w:rFonts w:ascii="GOST type A" w:hAnsi="GOST type A"/>
          <w:sz w:val="30"/>
          <w:szCs w:val="30"/>
        </w:rPr>
        <w:t>светозвуковых</w:t>
      </w:r>
      <w:proofErr w:type="gramEnd"/>
      <w:r w:rsidRPr="004461F6">
        <w:rPr>
          <w:rFonts w:ascii="GOST type A" w:hAnsi="GOST type A"/>
          <w:sz w:val="30"/>
          <w:szCs w:val="30"/>
        </w:rPr>
        <w:t xml:space="preserve"> оповещателей:</w:t>
      </w:r>
    </w:p>
    <w:p w:rsidR="00345187" w:rsidRPr="004461F6" w:rsidRDefault="004461F6" w:rsidP="004461F6">
      <w:pPr>
        <w:ind w:firstLine="851"/>
        <w:rPr>
          <w:rFonts w:ascii="GOST type A" w:hAnsi="GOST type A"/>
          <w:sz w:val="30"/>
          <w:szCs w:val="30"/>
        </w:rPr>
      </w:pPr>
      <w:proofErr w:type="gramStart"/>
      <w:r w:rsidRPr="004461F6">
        <w:rPr>
          <w:rFonts w:ascii="GOST type A" w:hAnsi="GOST type A"/>
          <w:sz w:val="30"/>
          <w:szCs w:val="30"/>
        </w:rPr>
        <w:t>светозвуковые</w:t>
      </w:r>
      <w:proofErr w:type="gramEnd"/>
      <w:r w:rsidR="00345187" w:rsidRPr="004461F6">
        <w:rPr>
          <w:rFonts w:ascii="GOST type A" w:hAnsi="GOST type A"/>
          <w:sz w:val="30"/>
          <w:szCs w:val="30"/>
        </w:rPr>
        <w:t xml:space="preserve"> оповещатели смонтировать на стенах в соответствии с проектной документацией. Высота их установки от верхней части до уровня пола должна быть не менее 2,3 м. Но расстояние от потолка до верхней части оповещателя не должно превышать 150 мм.</w:t>
      </w:r>
      <w:r w:rsidRPr="004461F6">
        <w:rPr>
          <w:rFonts w:ascii="GOST type A" w:hAnsi="GOST type A"/>
          <w:sz w:val="30"/>
          <w:szCs w:val="30"/>
        </w:rPr>
        <w:t xml:space="preserve"> Световые указатели выход должны светиться постоянно.</w:t>
      </w:r>
    </w:p>
    <w:p w:rsidR="00345187" w:rsidRDefault="00345187" w:rsidP="004461F6">
      <w:pPr>
        <w:pStyle w:val="a3"/>
        <w:rPr>
          <w:szCs w:val="30"/>
        </w:rPr>
      </w:pPr>
    </w:p>
    <w:p w:rsidR="004461F6" w:rsidRDefault="004461F6" w:rsidP="004461F6">
      <w:pPr>
        <w:pStyle w:val="a3"/>
        <w:numPr>
          <w:ilvl w:val="0"/>
          <w:numId w:val="7"/>
        </w:numPr>
        <w:jc w:val="center"/>
        <w:outlineLvl w:val="0"/>
        <w:rPr>
          <w:b/>
        </w:rPr>
      </w:pPr>
      <w:r w:rsidRPr="004461F6">
        <w:rPr>
          <w:b/>
        </w:rPr>
        <w:t>Кабельные линии связи.</w:t>
      </w:r>
    </w:p>
    <w:p w:rsidR="004461F6" w:rsidRPr="004461F6" w:rsidRDefault="004461F6" w:rsidP="006E06E4">
      <w:pPr>
        <w:pStyle w:val="a3"/>
        <w:rPr>
          <w:szCs w:val="30"/>
        </w:rPr>
      </w:pPr>
    </w:p>
    <w:p w:rsidR="004461F6" w:rsidRPr="00D03C69" w:rsidRDefault="004461F6" w:rsidP="006E06E4">
      <w:pPr>
        <w:autoSpaceDE w:val="0"/>
        <w:autoSpaceDN w:val="0"/>
        <w:adjustRightInd w:val="0"/>
        <w:ind w:firstLine="851"/>
        <w:jc w:val="left"/>
        <w:rPr>
          <w:rFonts w:ascii="GOST type A" w:hAnsi="GOST type A" w:cs="ArialMT"/>
          <w:sz w:val="30"/>
          <w:szCs w:val="30"/>
        </w:rPr>
      </w:pPr>
      <w:r w:rsidRPr="004461F6">
        <w:rPr>
          <w:rFonts w:ascii="GOST type A" w:hAnsi="GOST type A" w:cs="ArialMT"/>
          <w:sz w:val="30"/>
          <w:szCs w:val="30"/>
        </w:rPr>
        <w:t xml:space="preserve">Прокладку кабельных линий связи </w:t>
      </w:r>
      <w:r w:rsidRPr="00D03C69">
        <w:rPr>
          <w:rFonts w:ascii="GOST type A" w:hAnsi="GOST type A" w:cs="ArialMT"/>
          <w:sz w:val="30"/>
          <w:szCs w:val="30"/>
        </w:rPr>
        <w:t xml:space="preserve">осуществлять в </w:t>
      </w:r>
      <w:r w:rsidR="006E06E4" w:rsidRPr="00D03C69">
        <w:rPr>
          <w:rFonts w:ascii="GOST type A" w:hAnsi="GOST type A" w:cs="ArialMT"/>
          <w:sz w:val="30"/>
          <w:szCs w:val="30"/>
        </w:rPr>
        <w:t>пластиковых коробах</w:t>
      </w:r>
      <w:r w:rsidRPr="00D03C69">
        <w:rPr>
          <w:rFonts w:ascii="GOST type A" w:hAnsi="GOST type A" w:cs="ArialMT"/>
          <w:sz w:val="30"/>
          <w:szCs w:val="30"/>
        </w:rPr>
        <w:t>.</w:t>
      </w:r>
    </w:p>
    <w:p w:rsidR="004461F6" w:rsidRPr="00D03C69" w:rsidRDefault="004461F6" w:rsidP="00D57869">
      <w:pPr>
        <w:pStyle w:val="a3"/>
        <w:rPr>
          <w:rFonts w:cs="ArialMT"/>
          <w:szCs w:val="30"/>
        </w:rPr>
      </w:pPr>
      <w:r w:rsidRPr="00D03C69">
        <w:rPr>
          <w:rFonts w:cs="ArialMT"/>
          <w:szCs w:val="30"/>
        </w:rPr>
        <w:t>Прокладку двухпроводной линии связи от прибора «С2000-КДЛ» осуществить</w:t>
      </w:r>
      <w:r w:rsidR="006E06E4" w:rsidRPr="00D03C69">
        <w:rPr>
          <w:rFonts w:cs="ArialMT"/>
          <w:szCs w:val="30"/>
        </w:rPr>
        <w:t xml:space="preserve"> </w:t>
      </w:r>
      <w:r w:rsidRPr="00D03C69">
        <w:rPr>
          <w:rFonts w:cs="ArialMT"/>
          <w:szCs w:val="30"/>
        </w:rPr>
        <w:t xml:space="preserve">кабелем </w:t>
      </w:r>
      <w:proofErr w:type="spellStart"/>
      <w:r w:rsidR="00D57869" w:rsidRPr="00D57869">
        <w:t>КСРЭВ</w:t>
      </w:r>
      <w:r w:rsidR="00D57869" w:rsidRPr="00D57869">
        <w:rPr>
          <w:szCs w:val="30"/>
        </w:rPr>
        <w:t>нг</w:t>
      </w:r>
      <w:r w:rsidR="006E06E4" w:rsidRPr="00D03C69">
        <w:rPr>
          <w:szCs w:val="30"/>
        </w:rPr>
        <w:t>-</w:t>
      </w:r>
      <w:proofErr w:type="gramStart"/>
      <w:r w:rsidR="006E06E4" w:rsidRPr="00D03C69">
        <w:rPr>
          <w:szCs w:val="30"/>
        </w:rPr>
        <w:t>FRLS</w:t>
      </w:r>
      <w:proofErr w:type="spellEnd"/>
      <w:proofErr w:type="gramEnd"/>
      <w:r w:rsidR="006E06E4" w:rsidRPr="00D03C69">
        <w:rPr>
          <w:szCs w:val="30"/>
        </w:rPr>
        <w:t xml:space="preserve"> 1х2х0.</w:t>
      </w:r>
      <w:r w:rsidR="000511A6">
        <w:rPr>
          <w:szCs w:val="30"/>
        </w:rPr>
        <w:t>3</w:t>
      </w:r>
      <w:r w:rsidR="000A78A8">
        <w:rPr>
          <w:szCs w:val="30"/>
        </w:rPr>
        <w:t>5</w:t>
      </w:r>
      <w:r w:rsidR="006E06E4" w:rsidRPr="00D03C69">
        <w:rPr>
          <w:szCs w:val="30"/>
        </w:rPr>
        <w:t>мм</w:t>
      </w:r>
      <w:r w:rsidR="00D03C69" w:rsidRPr="00D03C69">
        <w:rPr>
          <w:szCs w:val="30"/>
        </w:rPr>
        <w:t xml:space="preserve"> </w:t>
      </w:r>
      <w:r w:rsidRPr="00D03C69">
        <w:rPr>
          <w:rFonts w:cs="ArialMT"/>
          <w:szCs w:val="30"/>
        </w:rPr>
        <w:t>в соответствии с проектом.</w:t>
      </w:r>
    </w:p>
    <w:p w:rsidR="004461F6" w:rsidRPr="00D03C69" w:rsidRDefault="004461F6" w:rsidP="00D57869">
      <w:pPr>
        <w:pStyle w:val="a3"/>
      </w:pPr>
      <w:r w:rsidRPr="00D03C69">
        <w:t xml:space="preserve">Прокладку линий оповещения осуществить кабелем </w:t>
      </w:r>
      <w:proofErr w:type="spellStart"/>
      <w:r w:rsidR="00D57869" w:rsidRPr="00D57869">
        <w:t>КСРЭВнг</w:t>
      </w:r>
      <w:proofErr w:type="spellEnd"/>
      <w:r w:rsidR="00D57869" w:rsidRPr="00D03C69">
        <w:t xml:space="preserve"> </w:t>
      </w:r>
      <w:r w:rsidR="00D03C69" w:rsidRPr="00D03C69">
        <w:t xml:space="preserve">-FRLS </w:t>
      </w:r>
      <w:r w:rsidR="00D57869">
        <w:t>2</w:t>
      </w:r>
      <w:r w:rsidR="00D03C69" w:rsidRPr="00D03C69">
        <w:t>х2х0.</w:t>
      </w:r>
      <w:r w:rsidR="000A78A8">
        <w:t>5</w:t>
      </w:r>
      <w:r w:rsidR="00D03C69" w:rsidRPr="00D03C69">
        <w:t xml:space="preserve"> мм</w:t>
      </w:r>
    </w:p>
    <w:p w:rsidR="004461F6" w:rsidRPr="00D03C69" w:rsidRDefault="004461F6" w:rsidP="00D57869">
      <w:pPr>
        <w:pStyle w:val="a3"/>
      </w:pPr>
      <w:r w:rsidRPr="00D03C69">
        <w:t xml:space="preserve">Прокладку линии интерфейса RS-485 осуществить кабелем </w:t>
      </w:r>
      <w:proofErr w:type="spellStart"/>
      <w:r w:rsidR="00D57869" w:rsidRPr="00D57869">
        <w:t>КСРЭВнг</w:t>
      </w:r>
      <w:proofErr w:type="spellEnd"/>
      <w:r w:rsidR="00D57869" w:rsidRPr="00D03C69">
        <w:t xml:space="preserve"> </w:t>
      </w:r>
      <w:r w:rsidR="00D03C69" w:rsidRPr="00D03C69">
        <w:t xml:space="preserve">-FRLS </w:t>
      </w:r>
      <w:r w:rsidR="00D57869">
        <w:t>1</w:t>
      </w:r>
      <w:r w:rsidR="00D03C69" w:rsidRPr="00D03C69">
        <w:t>х2х0.</w:t>
      </w:r>
      <w:r w:rsidR="00D03C69">
        <w:t>75</w:t>
      </w:r>
      <w:r w:rsidR="00D03C69" w:rsidRPr="00D03C69">
        <w:t xml:space="preserve"> мм</w:t>
      </w:r>
      <w:r w:rsidRPr="00D03C69">
        <w:t>.</w:t>
      </w:r>
    </w:p>
    <w:p w:rsidR="004461F6" w:rsidRDefault="004461F6" w:rsidP="006E06E4">
      <w:pPr>
        <w:pStyle w:val="a3"/>
        <w:rPr>
          <w:rFonts w:cs="ArialMT"/>
          <w:szCs w:val="30"/>
        </w:rPr>
      </w:pPr>
      <w:r w:rsidRPr="00D03C69">
        <w:rPr>
          <w:rFonts w:cs="ArialMT"/>
          <w:szCs w:val="30"/>
        </w:rPr>
        <w:t xml:space="preserve">Прокладку линий электропитания осуществить кабелем </w:t>
      </w:r>
      <w:r w:rsidR="00ED7247">
        <w:rPr>
          <w:rFonts w:cs="ArialMT"/>
          <w:szCs w:val="30"/>
        </w:rPr>
        <w:t>ВВГ</w:t>
      </w:r>
      <w:r w:rsidR="00D03C69">
        <w:rPr>
          <w:rFonts w:cs="ArialMT"/>
          <w:szCs w:val="30"/>
        </w:rPr>
        <w:t>нг</w:t>
      </w:r>
      <w:r w:rsidRPr="00D03C69">
        <w:rPr>
          <w:rFonts w:cs="ArialMT"/>
          <w:szCs w:val="30"/>
        </w:rPr>
        <w:t xml:space="preserve"> </w:t>
      </w:r>
      <w:r w:rsidR="00D03C69">
        <w:rPr>
          <w:rFonts w:cs="ArialMT"/>
          <w:szCs w:val="30"/>
        </w:rPr>
        <w:t>3</w:t>
      </w:r>
      <w:r w:rsidRPr="00D03C69">
        <w:rPr>
          <w:rFonts w:cs="ArialMT"/>
          <w:szCs w:val="30"/>
        </w:rPr>
        <w:t>х</w:t>
      </w:r>
      <w:r w:rsidR="00D03C69">
        <w:rPr>
          <w:rFonts w:cs="ArialMT"/>
          <w:szCs w:val="30"/>
        </w:rPr>
        <w:t>1,5</w:t>
      </w:r>
      <w:r w:rsidRPr="00D03C69">
        <w:rPr>
          <w:rFonts w:cs="ArialMT"/>
          <w:szCs w:val="30"/>
        </w:rPr>
        <w:t>.</w:t>
      </w:r>
    </w:p>
    <w:p w:rsidR="00D03C69" w:rsidRDefault="00D03C69" w:rsidP="006E06E4">
      <w:pPr>
        <w:pStyle w:val="a3"/>
      </w:pPr>
      <w:r w:rsidRPr="00125D0A">
        <w:lastRenderedPageBreak/>
        <w:t>Кабельный журнал н</w:t>
      </w:r>
      <w:r>
        <w:t>е может являться основа</w:t>
      </w:r>
      <w:r w:rsidRPr="00125D0A">
        <w:t xml:space="preserve">нием для нарезки кабеля. Отмерять кабель необходимо по месту </w:t>
      </w:r>
      <w:r>
        <w:t>монтажа. Прокладку электропрово</w:t>
      </w:r>
      <w:r w:rsidRPr="00125D0A">
        <w:t>док по стенам внутри охраняемых помещений производить на расстоянии не менее 0,1 метра от потолка, и, как правило, на высоте не менее 2,2 метра от уровня пола. При параллельной прокладке расстояние между кабелями ШС, сигнальной линей и силовыми или осветительными кабелями должно быть не менее 0,5 м. Допускается уменьшать до 0,25 м расстояни</w:t>
      </w:r>
      <w:r>
        <w:t>е до силовых линий одиночных ос</w:t>
      </w:r>
      <w:r w:rsidRPr="00125D0A">
        <w:t>ветительных проводов и контрольных кабелей. Соединения и о</w:t>
      </w:r>
      <w:r>
        <w:t>тветвления элементов электропро</w:t>
      </w:r>
      <w:r w:rsidRPr="00125D0A">
        <w:t>водок должны производиться в коробках или внутри корпусов эл</w:t>
      </w:r>
      <w:r>
        <w:t>ектроустановочных изделий спосо</w:t>
      </w:r>
      <w:r w:rsidRPr="00125D0A">
        <w:t>бом пайки или с помощью винтов (не допускается применение ви</w:t>
      </w:r>
      <w:r>
        <w:t>нтовых соединений в местах с по</w:t>
      </w:r>
      <w:r w:rsidRPr="00125D0A">
        <w:t>вышенной влажностью). В местах присоединения жил следует предусматривать запас проводника, обеспечивающий возможность повторного присоединения.</w:t>
      </w:r>
      <w:r>
        <w:t xml:space="preserve"> </w:t>
      </w:r>
      <w:r w:rsidRPr="00125D0A">
        <w:t>В мест</w:t>
      </w:r>
      <w:r>
        <w:t>ах соединений и ответвлений про</w:t>
      </w:r>
      <w:r w:rsidRPr="00125D0A">
        <w:t>водники не должны испытывать механических усилий. Места соединений и ответвлений должны быть доступны для осмотра и ремонта. Применяемые короба должны иметь, как правило, съемные или открывающиеся крышки. Провода и кабели в коробах проложит</w:t>
      </w:r>
      <w:r>
        <w:t>ь свободно без натяжения, допус</w:t>
      </w:r>
      <w:r w:rsidRPr="00125D0A">
        <w:t xml:space="preserve">кается многослойная прокладка с упорядочением и произвольным </w:t>
      </w:r>
      <w:r>
        <w:t>(россыпью) взаимным расположени</w:t>
      </w:r>
      <w:r w:rsidRPr="00125D0A">
        <w:t>ем. Суммарное сечение элементов электропроводок (с учетом изоляции) не должно превышать 40% от сечения короба в свету. Крепление короба к строительным конструкциям выполнить шурупами, с расстояниями между ними не более 1,0 метра. Короба крепить т</w:t>
      </w:r>
      <w:r>
        <w:t>ак, чтобы было исключено скапли</w:t>
      </w:r>
      <w:r w:rsidRPr="00125D0A">
        <w:t>вание в них влаги.</w:t>
      </w:r>
    </w:p>
    <w:p w:rsidR="00D03C69" w:rsidRDefault="00D03C69" w:rsidP="006E06E4">
      <w:pPr>
        <w:pStyle w:val="a3"/>
        <w:rPr>
          <w:szCs w:val="30"/>
        </w:rPr>
      </w:pPr>
    </w:p>
    <w:p w:rsidR="00D03C69" w:rsidRDefault="00D03C69" w:rsidP="00D03C69">
      <w:pPr>
        <w:pStyle w:val="a3"/>
        <w:numPr>
          <w:ilvl w:val="0"/>
          <w:numId w:val="7"/>
        </w:numPr>
        <w:jc w:val="center"/>
        <w:outlineLvl w:val="0"/>
        <w:rPr>
          <w:b/>
        </w:rPr>
      </w:pPr>
      <w:r w:rsidRPr="00D03C69">
        <w:rPr>
          <w:b/>
        </w:rPr>
        <w:t>Заземление.</w:t>
      </w:r>
    </w:p>
    <w:p w:rsidR="00D03C69" w:rsidRDefault="00D03C69" w:rsidP="00D03C69">
      <w:pPr>
        <w:pStyle w:val="a3"/>
      </w:pPr>
    </w:p>
    <w:p w:rsidR="00D03C69" w:rsidRDefault="00D03C69" w:rsidP="00D03C69">
      <w:pPr>
        <w:pStyle w:val="a3"/>
      </w:pPr>
      <w:r w:rsidRPr="00115DC7">
        <w:t>Заземление оборудования осуществляется путем механического соединения соответствующей клеммы оборудования с клеммой «Земля» электрощита с помощью свободной жилы кабеля. Заземлению подлежат все металлические части электрооборудования, нормально не находящиеся под напряжением, но которые могут оказаться под ним, вследствие нарушения изоляции (блоки питания и.т.д.). Заземление и зануление приборов и оборудования установки должно выполняться согласно ПУЭ и соответствовать требованиям технической документации на оборудование.</w:t>
      </w:r>
    </w:p>
    <w:p w:rsidR="00D03C69" w:rsidRDefault="00D03C69" w:rsidP="00D03C69">
      <w:pPr>
        <w:pStyle w:val="a3"/>
      </w:pPr>
    </w:p>
    <w:p w:rsidR="00D03C69" w:rsidRPr="00D03C69" w:rsidRDefault="00D03C69" w:rsidP="00D03C69">
      <w:pPr>
        <w:pStyle w:val="Default"/>
        <w:jc w:val="center"/>
        <w:outlineLvl w:val="0"/>
        <w:rPr>
          <w:b/>
          <w:i/>
          <w:sz w:val="30"/>
          <w:szCs w:val="30"/>
        </w:rPr>
      </w:pPr>
      <w:r w:rsidRPr="00D03C69">
        <w:rPr>
          <w:b/>
          <w:i/>
          <w:sz w:val="30"/>
          <w:szCs w:val="30"/>
        </w:rPr>
        <w:t>9. Требования к монтажу и эксплуатации установки.</w:t>
      </w:r>
    </w:p>
    <w:p w:rsidR="00D03C69" w:rsidRDefault="00D03C69" w:rsidP="00D03C69">
      <w:pPr>
        <w:pStyle w:val="a3"/>
        <w:rPr>
          <w:szCs w:val="30"/>
        </w:rPr>
      </w:pPr>
    </w:p>
    <w:p w:rsidR="00D03C69" w:rsidRPr="00D03C69" w:rsidRDefault="00D03C69" w:rsidP="00D03C69">
      <w:pPr>
        <w:autoSpaceDE w:val="0"/>
        <w:autoSpaceDN w:val="0"/>
        <w:adjustRightInd w:val="0"/>
        <w:ind w:firstLine="851"/>
        <w:rPr>
          <w:rFonts w:ascii="GOST type A" w:hAnsi="GOST type A" w:cs="ArialMT"/>
          <w:sz w:val="30"/>
          <w:szCs w:val="30"/>
        </w:rPr>
      </w:pPr>
      <w:r w:rsidRPr="00D03C69">
        <w:rPr>
          <w:rFonts w:ascii="GOST type A" w:hAnsi="GOST type A" w:cs="ArialMT"/>
          <w:sz w:val="30"/>
          <w:szCs w:val="30"/>
        </w:rPr>
        <w:t>При монтаже и эксплуатации установок руководствоваться требованиями ГОСТ 12.1.019, ГОСТ 12.3.046, ГОСТ 12.2.005, НПБ 88-2001*, РД 78-145-93 и пособия к РД 78-145-93, а также технической документацией заводов-изготовителей данного оборудования.</w:t>
      </w:r>
    </w:p>
    <w:p w:rsidR="00D03C69" w:rsidRPr="00D03C69" w:rsidRDefault="00D03C69" w:rsidP="00D03C69">
      <w:pPr>
        <w:autoSpaceDE w:val="0"/>
        <w:autoSpaceDN w:val="0"/>
        <w:adjustRightInd w:val="0"/>
        <w:ind w:firstLine="851"/>
        <w:rPr>
          <w:rFonts w:ascii="GOST type A" w:hAnsi="GOST type A" w:cs="ArialMT"/>
          <w:sz w:val="30"/>
          <w:szCs w:val="30"/>
        </w:rPr>
      </w:pPr>
      <w:r w:rsidRPr="00D03C69">
        <w:rPr>
          <w:rFonts w:ascii="GOST type A" w:hAnsi="GOST type A" w:cs="ArialMT"/>
          <w:sz w:val="30"/>
          <w:szCs w:val="30"/>
        </w:rPr>
        <w:t>Работы по монтажу технических средств сигнализации должны производиться в соответствии с утвержденной проектно-сметной документацией или актом обследования (в соответствии с типовыми проектными решениями), рабочей документацией (проект производства работ, техническая документация предприятий-изготовителей, технологические карты) и настоящими правилами.</w:t>
      </w:r>
    </w:p>
    <w:p w:rsidR="00D03C69" w:rsidRDefault="00D03C69" w:rsidP="00D03C69">
      <w:pPr>
        <w:pStyle w:val="a3"/>
        <w:rPr>
          <w:rFonts w:cs="ArialMT"/>
          <w:szCs w:val="30"/>
        </w:rPr>
      </w:pPr>
      <w:r w:rsidRPr="00D03C69">
        <w:rPr>
          <w:rFonts w:cs="ArialMT"/>
          <w:szCs w:val="30"/>
        </w:rPr>
        <w:t>Отступления от проектной документации или актов обследования в процессе монтажа технических средств сигнализации не допускаются без согласования с Заказчиком, с проектной организацией - разработчиком проекта, с органами государственного пожарного надзора.</w:t>
      </w:r>
    </w:p>
    <w:p w:rsidR="00D03C69" w:rsidRPr="00E90C9C" w:rsidRDefault="00D03C69" w:rsidP="00D03C69">
      <w:pPr>
        <w:pStyle w:val="a3"/>
      </w:pPr>
      <w:r>
        <w:rPr>
          <w:rFonts w:cs="ArialMT"/>
          <w:szCs w:val="30"/>
        </w:rPr>
        <w:t>Техническое содержание СПС</w:t>
      </w:r>
      <w:r w:rsidR="0094013E">
        <w:rPr>
          <w:rFonts w:cs="ArialMT"/>
          <w:szCs w:val="30"/>
        </w:rPr>
        <w:t xml:space="preserve"> </w:t>
      </w:r>
      <w:r>
        <w:rPr>
          <w:rFonts w:cs="ArialMT"/>
          <w:szCs w:val="30"/>
        </w:rPr>
        <w:t xml:space="preserve">и СОУЭ </w:t>
      </w:r>
      <w:r w:rsidRPr="00E90C9C">
        <w:t xml:space="preserve">осуществлять в соответствии с РД-009-01-96. Техническое обслуживание и планово-предупредительный ремонт СПС и СОУЭ </w:t>
      </w:r>
      <w:r w:rsidRPr="00E90C9C">
        <w:lastRenderedPageBreak/>
        <w:t>осуществлять в соответствии с требованиями РД-009-02-96</w:t>
      </w:r>
      <w:r w:rsidR="0094013E" w:rsidRPr="00E90C9C">
        <w:t xml:space="preserve"> </w:t>
      </w:r>
      <w:r w:rsidR="00F610D8" w:rsidRPr="00E90C9C">
        <w:t>обслуживающей организацией имеющей лицензию на осуществление данного вида деятельности.</w:t>
      </w:r>
    </w:p>
    <w:p w:rsidR="00F610D8" w:rsidRDefault="00F610D8" w:rsidP="00D03C69">
      <w:pPr>
        <w:pStyle w:val="a3"/>
        <w:rPr>
          <w:sz w:val="28"/>
          <w:szCs w:val="28"/>
        </w:rPr>
      </w:pPr>
    </w:p>
    <w:p w:rsidR="00F610D8" w:rsidRDefault="00F610D8" w:rsidP="00F610D8">
      <w:pPr>
        <w:pStyle w:val="a3"/>
        <w:jc w:val="center"/>
        <w:outlineLvl w:val="0"/>
        <w:rPr>
          <w:b/>
        </w:rPr>
      </w:pPr>
      <w:r w:rsidRPr="00F610D8">
        <w:rPr>
          <w:b/>
        </w:rPr>
        <w:t>10.</w:t>
      </w:r>
      <w:r>
        <w:rPr>
          <w:b/>
        </w:rPr>
        <w:t xml:space="preserve"> </w:t>
      </w:r>
      <w:r w:rsidRPr="00F610D8">
        <w:rPr>
          <w:b/>
        </w:rPr>
        <w:t>Обеспечение эффективной работы системы.</w:t>
      </w:r>
    </w:p>
    <w:p w:rsidR="00F610D8" w:rsidRDefault="00F610D8" w:rsidP="00F610D8">
      <w:pPr>
        <w:pStyle w:val="a3"/>
        <w:rPr>
          <w:szCs w:val="30"/>
        </w:rPr>
      </w:pPr>
    </w:p>
    <w:p w:rsidR="00F610D8" w:rsidRDefault="00F610D8" w:rsidP="00F610D8">
      <w:pPr>
        <w:pStyle w:val="a3"/>
      </w:pPr>
      <w:r w:rsidRPr="003C6380">
        <w:t>10.1. При изменении состава системы пожарной сигнализ</w:t>
      </w:r>
      <w:r>
        <w:t>ации в ее программную конфигура</w:t>
      </w:r>
      <w:r w:rsidRPr="003C6380">
        <w:t>цию должны быть внесены соответствующие изменения. Внесение изменений без согласования с разра</w:t>
      </w:r>
      <w:r>
        <w:t>ботчиком проекта не допускается.</w:t>
      </w:r>
    </w:p>
    <w:p w:rsidR="00F610D8" w:rsidRDefault="000B0FE0" w:rsidP="00F610D8">
      <w:pPr>
        <w:pStyle w:val="a3"/>
      </w:pPr>
      <w:r w:rsidRPr="003C6380">
        <w:t>10.2. Учитывая, что на эффективность работы установки значительное влияние оказывают различные факторы. Не допускается без согласования с разработчиком проекта:</w:t>
      </w:r>
    </w:p>
    <w:p w:rsidR="000B0FE0" w:rsidRDefault="000B0FE0" w:rsidP="00F610D8">
      <w:pPr>
        <w:pStyle w:val="a3"/>
      </w:pPr>
      <w:r w:rsidRPr="003C6380">
        <w:t>- изменение назначения защищаемых помещений и их перепланировка;</w:t>
      </w:r>
    </w:p>
    <w:p w:rsidR="000B0FE0" w:rsidRDefault="000B0FE0" w:rsidP="00F610D8">
      <w:pPr>
        <w:pStyle w:val="a3"/>
      </w:pPr>
      <w:r w:rsidRPr="003C6380">
        <w:t>- изменение трассировки кабелей и проводов системы;</w:t>
      </w:r>
    </w:p>
    <w:p w:rsidR="000B0FE0" w:rsidRDefault="000B0FE0" w:rsidP="00F610D8">
      <w:pPr>
        <w:pStyle w:val="a3"/>
      </w:pPr>
      <w:r w:rsidRPr="003C6380">
        <w:t>- замена одних технических средств на другие, имеющи</w:t>
      </w:r>
      <w:r>
        <w:t>е аналогичные технические и экс</w:t>
      </w:r>
      <w:r w:rsidRPr="003C6380">
        <w:t>плуатационные характеристики без согла</w:t>
      </w:r>
      <w:r>
        <w:t>сования с разработчиком проекта.</w:t>
      </w:r>
    </w:p>
    <w:p w:rsidR="000B0FE0" w:rsidRDefault="000B0FE0" w:rsidP="00F610D8">
      <w:pPr>
        <w:pStyle w:val="a3"/>
      </w:pPr>
      <w:r w:rsidRPr="003C6380">
        <w:t>Кроме того для эффективной работы системы необходимо обеспечить:</w:t>
      </w:r>
    </w:p>
    <w:p w:rsidR="000B0FE0" w:rsidRDefault="000B0FE0" w:rsidP="00F610D8">
      <w:pPr>
        <w:pStyle w:val="a3"/>
      </w:pPr>
      <w:r w:rsidRPr="003C6380">
        <w:t>- наличие должностных инструкций обслуживающего персонала, инструкции по эксплуатации системы;</w:t>
      </w:r>
    </w:p>
    <w:p w:rsidR="000B0FE0" w:rsidRDefault="000B0FE0" w:rsidP="00F610D8">
      <w:pPr>
        <w:pStyle w:val="a3"/>
      </w:pPr>
      <w:r w:rsidRPr="003C6380">
        <w:t>- своевременное выполнение работ по техническому</w:t>
      </w:r>
      <w:r>
        <w:t xml:space="preserve"> обслуживанию и ремонту системы.</w:t>
      </w:r>
    </w:p>
    <w:p w:rsidR="000B0FE0" w:rsidRDefault="000B0FE0" w:rsidP="00F610D8">
      <w:pPr>
        <w:pStyle w:val="a3"/>
      </w:pPr>
    </w:p>
    <w:p w:rsidR="000B0FE0" w:rsidRDefault="000B0FE0" w:rsidP="000B0FE0">
      <w:pPr>
        <w:pStyle w:val="a3"/>
        <w:jc w:val="center"/>
        <w:outlineLvl w:val="0"/>
        <w:rPr>
          <w:b/>
        </w:rPr>
      </w:pPr>
      <w:r w:rsidRPr="000B0FE0">
        <w:rPr>
          <w:b/>
        </w:rPr>
        <w:t>11. Мероприятия по охране труда и технике безопасности</w:t>
      </w:r>
      <w:r>
        <w:rPr>
          <w:b/>
        </w:rPr>
        <w:t>.</w:t>
      </w:r>
    </w:p>
    <w:p w:rsidR="000B0FE0" w:rsidRDefault="000B0FE0" w:rsidP="000B0FE0">
      <w:pPr>
        <w:pStyle w:val="a3"/>
        <w:jc w:val="left"/>
        <w:rPr>
          <w:szCs w:val="30"/>
        </w:rPr>
      </w:pPr>
    </w:p>
    <w:p w:rsidR="000B0FE0" w:rsidRDefault="000B0FE0" w:rsidP="000B0FE0">
      <w:pPr>
        <w:pStyle w:val="a3"/>
      </w:pPr>
      <w:r w:rsidRPr="009B25E0">
        <w:t>11.1. К обслуживанию автоматических систем пожарной безопасности допускаются обученные лица, имеющие соответствующую квалификацию, прошедшие инструктаж по технике безопасности. Прохождение инструктажа отмечается в журнале. Монтеры связи, обслуживающие систему, должны быть обеспечены защитными средствами, прошедшими соответствующие лабораторные испытания. Все электромонтажные работы, обслуживание электроустановок, периодичность и методы испытания защитных средств должны выполняться с соблюдением «Правил технической эксплуатации электроустановок потребителей» Госэнергонадзора.</w:t>
      </w:r>
    </w:p>
    <w:p w:rsidR="000B0FE0" w:rsidRDefault="000B0FE0" w:rsidP="000B0FE0">
      <w:pPr>
        <w:pStyle w:val="a3"/>
      </w:pPr>
      <w:r w:rsidRPr="009B25E0">
        <w:t>11.2. Перед началом монтажа и эксплуатации установки необходимо ознакомиться с техническим описанием на оборудование заводов изготовителей.</w:t>
      </w:r>
    </w:p>
    <w:p w:rsidR="000B0FE0" w:rsidRDefault="000B0FE0" w:rsidP="000B0FE0">
      <w:pPr>
        <w:pStyle w:val="a3"/>
      </w:pPr>
      <w:r w:rsidRPr="009B25E0">
        <w:t>11.3. Монтажные и ремонтные работы в электрических сетях и установках (или вблизи них), а также работы по присоединению проводов должны производиться только при снятом напряжении. Все электроремонтные работы, обслуживание электроустановок, периодичность и методы испытания защитных средств должны выполняться с соблюдением «Правил технической эксплуатации электроустановок потребителей» и «Правил техники безопасности при эксплуатации электроустановок потребителей».</w:t>
      </w:r>
    </w:p>
    <w:p w:rsidR="000B0FE0" w:rsidRDefault="000B0FE0" w:rsidP="000B0FE0">
      <w:pPr>
        <w:pStyle w:val="a3"/>
      </w:pPr>
      <w:r w:rsidRPr="009B25E0">
        <w:t>11.4. В части охраны окружающей среды установка должна обеспечивать соответствующие требования технической документации к огнетушащим веществам при эксплуатации, техническом обслуживании, испытании и ремонте. В связи с отсутствием вредного воздействия на окружающую среду, специальных мероприятий по охране окружающей среды не предусматривается.</w:t>
      </w:r>
    </w:p>
    <w:p w:rsidR="000B0FE0" w:rsidRDefault="000B0FE0" w:rsidP="000B0FE0">
      <w:pPr>
        <w:pStyle w:val="a3"/>
      </w:pPr>
    </w:p>
    <w:p w:rsidR="000B0FE0" w:rsidRDefault="000B0FE0" w:rsidP="000B0FE0">
      <w:pPr>
        <w:pStyle w:val="a3"/>
        <w:jc w:val="center"/>
        <w:outlineLvl w:val="0"/>
        <w:rPr>
          <w:b/>
        </w:rPr>
      </w:pPr>
      <w:r w:rsidRPr="000B0FE0">
        <w:rPr>
          <w:b/>
        </w:rPr>
        <w:t>12.</w:t>
      </w:r>
      <w:r>
        <w:rPr>
          <w:b/>
        </w:rPr>
        <w:t xml:space="preserve"> </w:t>
      </w:r>
      <w:r w:rsidRPr="000B0FE0">
        <w:rPr>
          <w:b/>
        </w:rPr>
        <w:t>Техническое обслуживание и содержание автоматической адресной системы пожарной сигнализации.</w:t>
      </w:r>
    </w:p>
    <w:p w:rsidR="000B0FE0" w:rsidRDefault="000B0FE0" w:rsidP="000B0FE0">
      <w:pPr>
        <w:pStyle w:val="a3"/>
        <w:rPr>
          <w:b/>
          <w:szCs w:val="30"/>
        </w:rPr>
      </w:pPr>
    </w:p>
    <w:p w:rsidR="000B0FE0" w:rsidRDefault="000B0FE0" w:rsidP="000B0FE0">
      <w:pPr>
        <w:pStyle w:val="a3"/>
      </w:pPr>
      <w:r w:rsidRPr="009B25E0">
        <w:lastRenderedPageBreak/>
        <w:t>12.1. Основным назначением технического обслуживания является выполнение мероприятий, направленных на поддержание автоматической системы пожарной сигнализации в состоянии готовности к применению, предупреждению неисправностей и преждевременного выхода из строя составляющих систему приборов и элементов.</w:t>
      </w:r>
    </w:p>
    <w:p w:rsidR="000B0FE0" w:rsidRDefault="000B0FE0" w:rsidP="000B0FE0">
      <w:pPr>
        <w:pStyle w:val="a3"/>
      </w:pPr>
      <w:r w:rsidRPr="009B25E0">
        <w:t>12.2. Регламенты технического обслуживания установок должны быть разработаны на месте в соответствии с инструкциями заводов-изготовителей и с учетом пожеланий заказчика.</w:t>
      </w:r>
    </w:p>
    <w:p w:rsidR="000B0FE0" w:rsidRDefault="000B0FE0" w:rsidP="000B0FE0">
      <w:pPr>
        <w:pStyle w:val="a3"/>
      </w:pPr>
      <w:r w:rsidRPr="009B25E0">
        <w:t>12.3. К техническому обслуживанию относится наблюдение за плановой работой систем автоматической пожарной сигнализаций и оповещения, устранение дефектов, регулировка, настройка, опробование и проверка.</w:t>
      </w:r>
    </w:p>
    <w:p w:rsidR="000B0FE0" w:rsidRPr="000B0FE0" w:rsidRDefault="000B0FE0" w:rsidP="000B0FE0">
      <w:pPr>
        <w:pStyle w:val="a3"/>
        <w:rPr>
          <w:szCs w:val="30"/>
        </w:rPr>
      </w:pPr>
      <w:r w:rsidRPr="009B25E0">
        <w:t>12.4. После монтажа систем АПС и СОУЭ заказчику необходимо заключить договор на обслуживание систем с профильной обслуживающей организацией имеющей лицензию на данный вид работ.</w:t>
      </w:r>
    </w:p>
    <w:sectPr w:rsidR="000B0FE0" w:rsidRPr="000B0FE0" w:rsidSect="00E90C9C">
      <w:headerReference w:type="default" r:id="rId9"/>
      <w:pgSz w:w="11907" w:h="16840" w:code="9"/>
      <w:pgMar w:top="851" w:right="567" w:bottom="1191" w:left="1418" w:header="284" w:footer="2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7C4" w:rsidRDefault="00F957C4" w:rsidP="00BC410B">
      <w:pPr>
        <w:pStyle w:val="a3"/>
      </w:pPr>
      <w:r>
        <w:separator/>
      </w:r>
    </w:p>
  </w:endnote>
  <w:endnote w:type="continuationSeparator" w:id="1">
    <w:p w:rsidR="00F957C4" w:rsidRDefault="00F957C4" w:rsidP="00BC410B">
      <w:pPr>
        <w:pStyle w:val="a3"/>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ГОСТ тип А">
    <w:altName w:val="Arial"/>
    <w:charset w:val="CC"/>
    <w:family w:val="swiss"/>
    <w:pitch w:val="variable"/>
    <w:sig w:usb0="00000001"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GOST type A">
    <w:altName w:val="G Oldstyle Ttype"/>
    <w:panose1 w:val="020B0500000000000000"/>
    <w:charset w:val="00"/>
    <w:family w:val="swiss"/>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7C4" w:rsidRDefault="00F957C4" w:rsidP="00BC410B">
      <w:pPr>
        <w:pStyle w:val="a3"/>
      </w:pPr>
      <w:r>
        <w:separator/>
      </w:r>
    </w:p>
  </w:footnote>
  <w:footnote w:type="continuationSeparator" w:id="1">
    <w:p w:rsidR="00F957C4" w:rsidRDefault="00F957C4" w:rsidP="00BC410B">
      <w:pPr>
        <w:pStyle w:val="a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247" w:rsidRDefault="000D3FCC">
    <w:pPr>
      <w:pStyle w:val="a5"/>
    </w:pPr>
    <w:r>
      <w:rPr>
        <w:noProof/>
      </w:rPr>
      <w:pict>
        <v:group id="_x0000_s7389" style="position:absolute;left:0;text-align:left;margin-left:28.35pt;margin-top:14.2pt;width:552.45pt;height:810pt;z-index:-251655168;mso-position-horizontal-relative:page;mso-position-vertical-relative:page" coordorigin="573,284" coordsize="11049,16271" wrapcoords="996 -20 996 10810 -29 10949 -29 21620 21659 21620 21659 -20 996 -20" o:allowincell="f">
          <v:group id="_x0000_s7390" style="position:absolute;left:573;top:8557;width:561;height:7998" coordorigin="3194,6929" coordsize="561,8155">
            <v:group id="_x0000_s7391" style="position:absolute;left:3194;top:6929;width:283;height:8155" coordorigin="3194,6929" coordsize="283,8155">
              <v:shapetype id="_x0000_t202" coordsize="21600,21600" o:spt="202" path="m,l,21600r21600,l21600,xe">
                <v:stroke joinstyle="miter"/>
                <v:path gradientshapeok="t" o:connecttype="rect"/>
              </v:shapetype>
              <v:shape id="_x0000_s7392" type="#_x0000_t202" style="position:absolute;left:3194;top:13667;width:283;height:1417" strokeweight="2.25pt">
                <v:textbox style="layout-flow:vertical;mso-layout-flow-alt:bottom-to-top;mso-next-textbox:#_x0000_s7392" inset="0,0,0,0">
                  <w:txbxContent>
                    <w:p w:rsidR="00ED7247" w:rsidRDefault="00ED7247" w:rsidP="00ED7247">
                      <w:pPr>
                        <w:pStyle w:val="a4"/>
                      </w:pPr>
                      <w:r>
                        <w:t>Инв. № подп</w:t>
                      </w:r>
                    </w:p>
                  </w:txbxContent>
                </v:textbox>
              </v:shape>
              <v:shape id="_x0000_s7393" type="#_x0000_t202" style="position:absolute;left:3194;top:11707;width:283;height:1984" strokeweight="2.25pt">
                <v:textbox style="layout-flow:vertical;mso-layout-flow-alt:bottom-to-top;mso-next-textbox:#_x0000_s7393" inset="0,0,0,0">
                  <w:txbxContent>
                    <w:p w:rsidR="00ED7247" w:rsidRDefault="00ED7247" w:rsidP="00ED7247">
                      <w:pPr>
                        <w:pStyle w:val="a4"/>
                      </w:pPr>
                      <w:r>
                        <w:t>Подп. и дата</w:t>
                      </w:r>
                    </w:p>
                  </w:txbxContent>
                </v:textbox>
              </v:shape>
              <v:shape id="_x0000_s7394" type="#_x0000_t202" style="position:absolute;left:3194;top:8901;width:283;height:1417" strokeweight="2.25pt">
                <v:textbox style="layout-flow:vertical;mso-layout-flow-alt:bottom-to-top;mso-next-textbox:#_x0000_s7394" inset="0,0,0,0">
                  <w:txbxContent>
                    <w:p w:rsidR="00ED7247" w:rsidRDefault="00ED7247" w:rsidP="00ED7247">
                      <w:pPr>
                        <w:pStyle w:val="a4"/>
                      </w:pPr>
                      <w:r>
                        <w:t>Взам. инв. №</w:t>
                      </w:r>
                    </w:p>
                  </w:txbxContent>
                </v:textbox>
              </v:shape>
              <v:shape id="_x0000_s7395" type="#_x0000_t202" style="position:absolute;left:3194;top:10306;width:283;height:1417" strokeweight="2.25pt">
                <v:textbox style="layout-flow:vertical;mso-layout-flow-alt:bottom-to-top;mso-next-textbox:#_x0000_s7395" inset="0,0,0,0">
                  <w:txbxContent>
                    <w:p w:rsidR="00ED7247" w:rsidRDefault="00ED7247" w:rsidP="00ED7247">
                      <w:pPr>
                        <w:pStyle w:val="a4"/>
                      </w:pPr>
                      <w:r>
                        <w:t>Инв. № дубл.</w:t>
                      </w:r>
                    </w:p>
                  </w:txbxContent>
                </v:textbox>
              </v:shape>
              <v:shape id="_x0000_s7396" type="#_x0000_t202" style="position:absolute;left:3194;top:6929;width:283;height:1984" strokeweight="2.25pt">
                <v:textbox style="layout-flow:vertical;mso-layout-flow-alt:bottom-to-top;mso-next-textbox:#_x0000_s7396" inset="0,0,0,0">
                  <w:txbxContent>
                    <w:p w:rsidR="00ED7247" w:rsidRDefault="00ED7247" w:rsidP="00ED7247">
                      <w:pPr>
                        <w:pStyle w:val="a4"/>
                      </w:pPr>
                      <w:r>
                        <w:t>Подп. и дата</w:t>
                      </w:r>
                    </w:p>
                  </w:txbxContent>
                </v:textbox>
              </v:shape>
            </v:group>
            <v:group id="_x0000_s7397" style="position:absolute;left:3472;top:6929;width:283;height:8155" coordorigin="3194,6929" coordsize="283,8155">
              <v:shape id="_x0000_s7398" type="#_x0000_t202" style="position:absolute;left:3194;top:13667;width:283;height:1417" strokeweight="2.25pt">
                <v:textbox style="layout-flow:vertical;mso-layout-flow-alt:bottom-to-top;mso-next-textbox:#_x0000_s7398" inset="0,0,0,0">
                  <w:txbxContent>
                    <w:p w:rsidR="00ED7247" w:rsidRDefault="00ED7247" w:rsidP="00ED7247">
                      <w:pPr>
                        <w:pStyle w:val="a4"/>
                      </w:pPr>
                    </w:p>
                  </w:txbxContent>
                </v:textbox>
              </v:shape>
              <v:shape id="_x0000_s7399" type="#_x0000_t202" style="position:absolute;left:3194;top:11707;width:283;height:1984" strokeweight="2.25pt">
                <v:textbox style="layout-flow:vertical;mso-layout-flow-alt:bottom-to-top;mso-next-textbox:#_x0000_s7399" inset="0,0,0,0">
                  <w:txbxContent>
                    <w:p w:rsidR="00ED7247" w:rsidRDefault="00ED7247" w:rsidP="00ED7247">
                      <w:pPr>
                        <w:pStyle w:val="a4"/>
                      </w:pPr>
                    </w:p>
                  </w:txbxContent>
                </v:textbox>
              </v:shape>
              <v:shape id="_x0000_s7400" type="#_x0000_t202" style="position:absolute;left:3194;top:8901;width:283;height:1417" strokeweight="2.25pt">
                <v:textbox style="layout-flow:vertical;mso-layout-flow-alt:bottom-to-top;mso-next-textbox:#_x0000_s7400" inset="0,0,0,0">
                  <w:txbxContent>
                    <w:p w:rsidR="00ED7247" w:rsidRDefault="00ED7247" w:rsidP="00ED7247">
                      <w:pPr>
                        <w:pStyle w:val="a4"/>
                      </w:pPr>
                    </w:p>
                  </w:txbxContent>
                </v:textbox>
              </v:shape>
              <v:shape id="_x0000_s7401" type="#_x0000_t202" style="position:absolute;left:3194;top:10306;width:283;height:1417" strokeweight="2.25pt">
                <v:textbox style="layout-flow:vertical;mso-layout-flow-alt:bottom-to-top;mso-next-textbox:#_x0000_s7401" inset="0,0,0,0">
                  <w:txbxContent>
                    <w:p w:rsidR="00ED7247" w:rsidRDefault="00ED7247" w:rsidP="00ED7247">
                      <w:pPr>
                        <w:pStyle w:val="a4"/>
                      </w:pPr>
                    </w:p>
                  </w:txbxContent>
                </v:textbox>
              </v:shape>
              <v:shape id="_x0000_s7402" type="#_x0000_t202" style="position:absolute;left:3194;top:6929;width:283;height:1984" strokeweight="2.25pt">
                <v:textbox style="layout-flow:vertical;mso-layout-flow-alt:bottom-to-top;mso-next-textbox:#_x0000_s7402" inset="0,0,0,0">
                  <w:txbxContent>
                    <w:p w:rsidR="00ED7247" w:rsidRDefault="00ED7247" w:rsidP="00ED7247">
                      <w:pPr>
                        <w:pStyle w:val="a4"/>
                      </w:pPr>
                    </w:p>
                  </w:txbxContent>
                </v:textbox>
              </v:shape>
            </v:group>
          </v:group>
          <v:rect id="_x0000_s7403" style="position:absolute;left:1134;top:284;width:10488;height:16271" strokeweight="2.25pt">
            <v:textbox inset="0,0,0,0"/>
          </v:rect>
          <v:group id="_x0000_s7404" style="position:absolute;left:1134;top:14321;width:10488;height:2234" coordorigin="1418,13315" coordsize="10488,2278">
            <v:rect id="_x0000_s7405" style="position:absolute;left:1418;top:13317;width:10488;height:2268" strokeweight="2.25pt">
              <v:textbox inset="0,0,0,0"/>
            </v:rect>
            <v:group id="_x0000_s7406" style="position:absolute;left:1421;top:13315;width:10485;height:2278" coordorigin="1135,11234" coordsize="10485,2278">
              <v:group id="_x0000_s7407" style="position:absolute;left:4817;top:11234;width:6803;height:2268" coordorigin="4667,12846" coordsize="6803,2268">
                <v:group id="_x0000_s7408" style="position:absolute;left:8629;top:13691;width:2841;height:577" coordorigin="6360,12791" coordsize="2841,577">
                  <v:shape id="_x0000_s7409" type="#_x0000_t202" style="position:absolute;left:6365;top:12791;width:848;height:283" strokeweight="2.25pt">
                    <v:textbox style="mso-next-textbox:#_x0000_s7409" inset="0,0,0,0">
                      <w:txbxContent>
                        <w:p w:rsidR="00ED7247" w:rsidRDefault="00ED7247" w:rsidP="00ED7247">
                          <w:pPr>
                            <w:pStyle w:val="a4"/>
                            <w:rPr>
                              <w:noProof w:val="0"/>
                            </w:rPr>
                          </w:pPr>
                          <w:r>
                            <w:rPr>
                              <w:noProof w:val="0"/>
                            </w:rPr>
                            <w:t>Лит</w:t>
                          </w:r>
                        </w:p>
                      </w:txbxContent>
                    </v:textbox>
                  </v:shape>
                  <v:shape id="_x0000_s7410" type="#_x0000_t202" style="position:absolute;left:7218;top:12791;width:847;height:283" strokeweight="2.25pt">
                    <v:textbox style="mso-next-textbox:#_x0000_s7410" inset="0,0,0,0">
                      <w:txbxContent>
                        <w:p w:rsidR="00ED7247" w:rsidRDefault="00ED7247" w:rsidP="00ED7247">
                          <w:pPr>
                            <w:pStyle w:val="a4"/>
                            <w:rPr>
                              <w:noProof w:val="0"/>
                            </w:rPr>
                          </w:pPr>
                          <w:r>
                            <w:rPr>
                              <w:noProof w:val="0"/>
                            </w:rPr>
                            <w:t>Лист</w:t>
                          </w:r>
                        </w:p>
                      </w:txbxContent>
                    </v:textbox>
                  </v:shape>
                  <v:shape id="_x0000_s7411" type="#_x0000_t202" style="position:absolute;left:8070;top:12791;width:1131;height:283" strokeweight="2.25pt">
                    <v:textbox style="mso-next-textbox:#_x0000_s7411" inset="0,0,0,0">
                      <w:txbxContent>
                        <w:p w:rsidR="00ED7247" w:rsidRDefault="00ED7247" w:rsidP="00ED7247">
                          <w:pPr>
                            <w:pStyle w:val="a4"/>
                            <w:rPr>
                              <w:noProof w:val="0"/>
                            </w:rPr>
                          </w:pPr>
                          <w:r>
                            <w:rPr>
                              <w:noProof w:val="0"/>
                            </w:rPr>
                            <w:t>Листов</w:t>
                          </w:r>
                        </w:p>
                      </w:txbxContent>
                    </v:textbox>
                  </v:shape>
                  <v:shape id="_x0000_s7412" type="#_x0000_t202" style="position:absolute;left:7223;top:13077;width:847;height:283" strokeweight="2.25pt">
                    <v:textbox style="mso-next-textbox:#_x0000_s7412" inset="0,0,0,0">
                      <w:txbxContent>
                        <w:p w:rsidR="00ED7247" w:rsidRPr="00ED7247" w:rsidRDefault="00ED7247" w:rsidP="00ED7247">
                          <w:pPr>
                            <w:pStyle w:val="a4"/>
                            <w:rPr>
                              <w:noProof w:val="0"/>
                            </w:rPr>
                          </w:pPr>
                          <w:r>
                            <w:rPr>
                              <w:noProof w:val="0"/>
                            </w:rPr>
                            <w:t>2</w:t>
                          </w:r>
                        </w:p>
                      </w:txbxContent>
                    </v:textbox>
                  </v:shape>
                  <v:shape id="_x0000_s7413" type="#_x0000_t202" style="position:absolute;left:8070;top:13072;width:1131;height:283" strokeweight="2.25pt">
                    <v:textbox style="mso-next-textbox:#_x0000_s7413" inset="0,0,0,0">
                      <w:txbxContent>
                        <w:p w:rsidR="00ED7247" w:rsidRDefault="000D3FCC" w:rsidP="00ED7247">
                          <w:pPr>
                            <w:pStyle w:val="a4"/>
                            <w:rPr>
                              <w:noProof w:val="0"/>
                              <w:lang w:val="en-US"/>
                            </w:rPr>
                          </w:pPr>
                          <w:fldSimple w:instr=" NUMPAGES  \* MERGEFORMAT ">
                            <w:r w:rsidR="00503652" w:rsidRPr="00503652">
                              <w:rPr>
                                <w:lang w:val="en-US"/>
                              </w:rPr>
                              <w:t>11</w:t>
                            </w:r>
                          </w:fldSimple>
                        </w:p>
                      </w:txbxContent>
                    </v:textbox>
                  </v:shape>
                  <v:group id="_x0000_s7414" style="position:absolute;left:6360;top:13084;width:848;height:284" coordorigin="6125,9275" coordsize="850,284">
                    <v:shape id="_x0000_s7415" type="#_x0000_t202" style="position:absolute;left:6125;top:9275;width:283;height:283" strokeweight="1pt">
                      <v:textbox style="mso-next-textbox:#_x0000_s7415" inset="0,0,0,0">
                        <w:txbxContent>
                          <w:p w:rsidR="00ED7247" w:rsidRDefault="00ED7247" w:rsidP="00ED7247">
                            <w:pPr>
                              <w:pStyle w:val="a4"/>
                            </w:pPr>
                          </w:p>
                        </w:txbxContent>
                      </v:textbox>
                    </v:shape>
                    <v:shape id="_x0000_s7416" type="#_x0000_t202" style="position:absolute;left:6409;top:9276;width:283;height:283" strokeweight="1pt">
                      <v:textbox style="mso-next-textbox:#_x0000_s7416" inset="0,0,0,0">
                        <w:txbxContent>
                          <w:p w:rsidR="00ED7247" w:rsidRDefault="00ED7247" w:rsidP="00ED7247">
                            <w:pPr>
                              <w:pStyle w:val="a4"/>
                            </w:pPr>
                            <w:r>
                              <w:t>Р</w:t>
                            </w:r>
                          </w:p>
                        </w:txbxContent>
                      </v:textbox>
                    </v:shape>
                    <v:shape id="_x0000_s7417" type="#_x0000_t202" style="position:absolute;left:6692;top:9275;width:283;height:283" strokeweight="1pt">
                      <v:textbox style="mso-next-textbox:#_x0000_s7417" inset="0,0,0,0">
                        <w:txbxContent>
                          <w:p w:rsidR="00ED7247" w:rsidRDefault="00ED7247" w:rsidP="00ED7247">
                            <w:pPr>
                              <w:pStyle w:val="a4"/>
                            </w:pPr>
                          </w:p>
                        </w:txbxContent>
                      </v:textbox>
                    </v:shape>
                  </v:group>
                </v:group>
                <v:shape id="_x0000_s7418" type="#_x0000_t202" style="position:absolute;left:8635;top:14264;width:2835;height:850" strokeweight="2.25pt">
                  <v:textbox style="mso-next-textbox:#_x0000_s7418" inset="0,0,0,0">
                    <w:txbxContent>
                      <w:p w:rsidR="00ED7247" w:rsidRPr="00CB64E0" w:rsidRDefault="00ED7247" w:rsidP="00ED7247">
                        <w:pPr>
                          <w:pStyle w:val="a4"/>
                          <w:spacing w:before="60"/>
                          <w:rPr>
                            <w:rFonts w:ascii="GOST type A" w:hAnsi="GOST type A"/>
                            <w:noProof w:val="0"/>
                            <w:sz w:val="44"/>
                            <w:szCs w:val="44"/>
                          </w:rPr>
                        </w:pPr>
                        <w:r w:rsidRPr="00CB64E0">
                          <w:rPr>
                            <w:rFonts w:ascii="GOST type A" w:hAnsi="GOST type A"/>
                            <w:noProof w:val="0"/>
                            <w:sz w:val="44"/>
                            <w:szCs w:val="44"/>
                          </w:rPr>
                          <w:t>ТГО ТРО ВДПО</w:t>
                        </w:r>
                      </w:p>
                    </w:txbxContent>
                  </v:textbox>
                </v:shape>
                <v:shape id="_x0000_s7419" type="#_x0000_t202" style="position:absolute;left:4667;top:13697;width:3969;height:1417" strokeweight="2.25pt">
                  <v:textbox style="mso-next-textbox:#_x0000_s7419" inset="0,0,0,0">
                    <w:txbxContent>
                      <w:p w:rsidR="00ED7247" w:rsidRPr="00CB64E0" w:rsidRDefault="00ED7247" w:rsidP="00ED7247">
                        <w:pPr>
                          <w:pStyle w:val="a4"/>
                          <w:spacing w:before="240"/>
                          <w:rPr>
                            <w:rFonts w:ascii="GOST type A" w:hAnsi="GOST type A"/>
                            <w:noProof w:val="0"/>
                            <w:sz w:val="40"/>
                            <w:szCs w:val="40"/>
                          </w:rPr>
                        </w:pPr>
                        <w:r>
                          <w:rPr>
                            <w:rFonts w:ascii="GOST type A" w:hAnsi="GOST type A"/>
                            <w:noProof w:val="0"/>
                            <w:sz w:val="40"/>
                            <w:szCs w:val="40"/>
                          </w:rPr>
                          <w:t>Пояснительная записка</w:t>
                        </w:r>
                      </w:p>
                      <w:p w:rsidR="00ED7247" w:rsidRPr="00EE6E15" w:rsidRDefault="00ED7247" w:rsidP="00ED7247"/>
                    </w:txbxContent>
                  </v:textbox>
                </v:shape>
                <v:shape id="_x0000_s7420" type="#_x0000_t202" style="position:absolute;left:4667;top:12846;width:6803;height:850" strokeweight="2.25pt">
                  <v:textbox style="mso-next-textbox:#_x0000_s7420" inset="0,0,0,0">
                    <w:txbxContent>
                      <w:p w:rsidR="00ED7247" w:rsidRPr="00EE6E15" w:rsidRDefault="00ED7247" w:rsidP="00ED7247">
                        <w:pPr>
                          <w:pStyle w:val="a4"/>
                          <w:spacing w:before="160"/>
                          <w:rPr>
                            <w:rFonts w:ascii="GOST type A" w:hAnsi="GOST type A"/>
                            <w:noProof w:val="0"/>
                            <w:sz w:val="40"/>
                            <w:szCs w:val="40"/>
                          </w:rPr>
                        </w:pPr>
                        <w:r w:rsidRPr="00EE6E15">
                          <w:rPr>
                            <w:rFonts w:ascii="GOST type A" w:hAnsi="GOST type A"/>
                            <w:noProof w:val="0"/>
                            <w:sz w:val="40"/>
                            <w:szCs w:val="40"/>
                          </w:rPr>
                          <w:t>04-2011-01-1</w:t>
                        </w:r>
                        <w:r>
                          <w:rPr>
                            <w:rFonts w:ascii="GOST type A" w:hAnsi="GOST type A"/>
                            <w:noProof w:val="0"/>
                            <w:sz w:val="40"/>
                            <w:szCs w:val="40"/>
                          </w:rPr>
                          <w:t>.</w:t>
                        </w:r>
                        <w:r w:rsidRPr="00EE6E15">
                          <w:rPr>
                            <w:rFonts w:ascii="GOST type A" w:hAnsi="GOST type A"/>
                            <w:noProof w:val="0"/>
                            <w:sz w:val="40"/>
                            <w:szCs w:val="40"/>
                          </w:rPr>
                          <w:t>АПС</w:t>
                        </w:r>
                        <w:proofErr w:type="gramStart"/>
                        <w:r w:rsidRPr="00EE6E15">
                          <w:rPr>
                            <w:rFonts w:ascii="GOST type A" w:hAnsi="GOST type A"/>
                            <w:noProof w:val="0"/>
                            <w:sz w:val="40"/>
                            <w:szCs w:val="40"/>
                          </w:rPr>
                          <w:t>.С</w:t>
                        </w:r>
                        <w:proofErr w:type="gramEnd"/>
                        <w:r w:rsidRPr="00EE6E15">
                          <w:rPr>
                            <w:rFonts w:ascii="GOST type A" w:hAnsi="GOST type A"/>
                            <w:noProof w:val="0"/>
                            <w:sz w:val="40"/>
                            <w:szCs w:val="40"/>
                          </w:rPr>
                          <w:t>ОУЭ</w:t>
                        </w:r>
                        <w:r>
                          <w:rPr>
                            <w:rFonts w:ascii="GOST type A" w:hAnsi="GOST type A"/>
                            <w:noProof w:val="0"/>
                            <w:sz w:val="40"/>
                            <w:szCs w:val="40"/>
                          </w:rPr>
                          <w:t>.ПЗ</w:t>
                        </w:r>
                      </w:p>
                    </w:txbxContent>
                  </v:textbox>
                </v:shape>
              </v:group>
              <v:group id="_x0000_s7421" style="position:absolute;left:1135;top:11238;width:3685;height:2274" coordorigin="3028,10033" coordsize="3685,2274">
                <v:group id="_x0000_s7422" style="position:absolute;left:3031;top:10614;width:3682;height:1693" coordorigin="3314,10614" coordsize="3682,1693">
                  <v:group id="_x0000_s7423" style="position:absolute;left:3314;top:10614;width:3682;height:280" coordorigin="3332,11725" coordsize="3681,283">
                    <v:shape id="_x0000_s7424" type="#_x0000_t202" style="position:absolute;left:3332;top:11725;width:397;height:283" strokeweight="2.25pt">
                      <v:textbox style="mso-next-textbox:#_x0000_s7424" inset="0,0,0,0">
                        <w:txbxContent>
                          <w:p w:rsidR="00ED7247" w:rsidRDefault="00ED7247" w:rsidP="00ED7247">
                            <w:pPr>
                              <w:pStyle w:val="a4"/>
                              <w:rPr>
                                <w:noProof w:val="0"/>
                              </w:rPr>
                            </w:pPr>
                            <w:r>
                              <w:rPr>
                                <w:noProof w:val="0"/>
                              </w:rPr>
                              <w:t>Лит</w:t>
                            </w:r>
                          </w:p>
                        </w:txbxContent>
                      </v:textbox>
                    </v:shape>
                    <v:shape id="_x0000_s7425" type="#_x0000_t202" style="position:absolute;left:4295;top:11725;width:1304;height:283" strokeweight="2.25pt">
                      <v:textbox style="mso-next-textbox:#_x0000_s7425" inset="0,0,0,0">
                        <w:txbxContent>
                          <w:p w:rsidR="00ED7247" w:rsidRDefault="00ED7247" w:rsidP="00ED7247">
                            <w:pPr>
                              <w:pStyle w:val="a4"/>
                            </w:pPr>
                            <w:r>
                              <w:t>№ докум.</w:t>
                            </w:r>
                          </w:p>
                        </w:txbxContent>
                      </v:textbox>
                    </v:shape>
                    <v:shape id="_x0000_s7426" type="#_x0000_t202" style="position:absolute;left:3728;top:11725;width:567;height:283" strokeweight="2.25pt">
                      <v:textbox style="mso-next-textbox:#_x0000_s7426" inset="0,0,0,0">
                        <w:txbxContent>
                          <w:p w:rsidR="00ED7247" w:rsidRDefault="00ED7247" w:rsidP="00ED7247">
                            <w:pPr>
                              <w:pStyle w:val="a4"/>
                              <w:rPr>
                                <w:noProof w:val="0"/>
                              </w:rPr>
                            </w:pPr>
                            <w:r>
                              <w:t>Изм</w:t>
                            </w:r>
                            <w:r>
                              <w:rPr>
                                <w:noProof w:val="0"/>
                              </w:rPr>
                              <w:t>.</w:t>
                            </w:r>
                          </w:p>
                        </w:txbxContent>
                      </v:textbox>
                    </v:shape>
                    <v:shape id="_x0000_s7427" type="#_x0000_t202" style="position:absolute;left:5597;top:11725;width:850;height:283" strokeweight="2.25pt">
                      <v:textbox style="mso-next-textbox:#_x0000_s7427" inset="0,0,0,0">
                        <w:txbxContent>
                          <w:p w:rsidR="00ED7247" w:rsidRDefault="00ED7247" w:rsidP="00ED7247">
                            <w:pPr>
                              <w:pStyle w:val="a4"/>
                              <w:rPr>
                                <w:noProof w:val="0"/>
                              </w:rPr>
                            </w:pPr>
                            <w:r>
                              <w:t>Подп</w:t>
                            </w:r>
                            <w:r>
                              <w:rPr>
                                <w:noProof w:val="0"/>
                              </w:rPr>
                              <w:t>.</w:t>
                            </w:r>
                          </w:p>
                        </w:txbxContent>
                      </v:textbox>
                    </v:shape>
                    <v:shape id="_x0000_s7428" type="#_x0000_t202" style="position:absolute;left:6446;top:11725;width:567;height:283" strokeweight="2.25pt">
                      <v:textbox style="mso-next-textbox:#_x0000_s7428" inset="0,0,0,0">
                        <w:txbxContent>
                          <w:p w:rsidR="00ED7247" w:rsidRDefault="00ED7247" w:rsidP="00ED7247">
                            <w:pPr>
                              <w:pStyle w:val="a4"/>
                              <w:rPr>
                                <w:noProof w:val="0"/>
                              </w:rPr>
                            </w:pPr>
                            <w:r>
                              <w:rPr>
                                <w:noProof w:val="0"/>
                              </w:rPr>
                              <w:t>Дата</w:t>
                            </w:r>
                          </w:p>
                        </w:txbxContent>
                      </v:textbox>
                    </v:shape>
                  </v:group>
                  <v:group id="_x0000_s7429" style="position:absolute;left:3314;top:10907;width:3682;height:1400" coordorigin="2358,10607" coordsize="3682,1400">
                    <v:group id="_x0000_s7430" style="position:absolute;left:2358;top:10609;width:3681;height:1391" coordorigin="2924,10616" coordsize="3681,1391">
                      <v:group id="_x0000_s7431" style="position:absolute;left:2924;top:10616;width:3680;height:281" coordorigin="2196,10916" coordsize="3683,284">
                        <v:shape id="_x0000_s7432" type="#_x0000_t202" style="position:absolute;left:3158;top:10917;width:1305;height:283" strokeweight="1pt">
                          <v:textbox style="mso-next-textbox:#_x0000_s7432" inset="0,0,0,0">
                            <w:txbxContent>
                              <w:p w:rsidR="00ED7247" w:rsidRPr="00EE6E15" w:rsidRDefault="00ED7247" w:rsidP="00ED7247">
                                <w:pPr>
                                  <w:pStyle w:val="a4"/>
                                  <w:rPr>
                                    <w:rFonts w:ascii="GOST type A" w:hAnsi="GOST type A"/>
                                    <w:noProof w:val="0"/>
                                    <w:sz w:val="24"/>
                                    <w:szCs w:val="24"/>
                                  </w:rPr>
                                </w:pPr>
                                <w:r w:rsidRPr="00EE6E15">
                                  <w:rPr>
                                    <w:rFonts w:ascii="GOST type A" w:hAnsi="GOST type A"/>
                                    <w:noProof w:val="0"/>
                                    <w:sz w:val="24"/>
                                    <w:szCs w:val="24"/>
                                  </w:rPr>
                                  <w:t>Синковец</w:t>
                                </w:r>
                              </w:p>
                            </w:txbxContent>
                          </v:textbox>
                        </v:shape>
                        <v:shape id="_x0000_s7433" type="#_x0000_t202" style="position:absolute;left:2196;top:10916;width:964;height:283" strokeweight="1pt">
                          <v:textbox style="mso-next-textbox:#_x0000_s7433" inset="0,0,0,0">
                            <w:txbxContent>
                              <w:p w:rsidR="00ED7247" w:rsidRDefault="00ED7247" w:rsidP="00ED7247">
                                <w:pPr>
                                  <w:pStyle w:val="a4"/>
                                  <w:rPr>
                                    <w:noProof w:val="0"/>
                                  </w:rPr>
                                </w:pPr>
                                <w:r>
                                  <w:t>Разраб</w:t>
                                </w:r>
                                <w:r>
                                  <w:rPr>
                                    <w:noProof w:val="0"/>
                                  </w:rPr>
                                  <w:t>.</w:t>
                                </w:r>
                              </w:p>
                            </w:txbxContent>
                          </v:textbox>
                        </v:shape>
                        <v:shape id="_x0000_s7434" type="#_x0000_t202" style="position:absolute;left:4461;top:10917;width:851;height:283" strokeweight="1pt">
                          <v:textbox style="mso-next-textbox:#_x0000_s7434" inset="0,0,0,0">
                            <w:txbxContent>
                              <w:p w:rsidR="00ED7247" w:rsidRDefault="00ED7247" w:rsidP="00ED7247">
                                <w:pPr>
                                  <w:pStyle w:val="a4"/>
                                </w:pPr>
                              </w:p>
                            </w:txbxContent>
                          </v:textbox>
                        </v:shape>
                        <v:shape id="_x0000_s7435" type="#_x0000_t202" style="position:absolute;left:5311;top:10917;width:568;height:283" strokeweight="1pt">
                          <v:textbox style="mso-next-textbox:#_x0000_s7435" inset="0,0,0,0">
                            <w:txbxContent>
                              <w:p w:rsidR="00ED7247" w:rsidRPr="00EE6E15" w:rsidRDefault="00ED7247" w:rsidP="00ED7247">
                                <w:pPr>
                                  <w:pStyle w:val="a4"/>
                                  <w:rPr>
                                    <w:rFonts w:ascii="GOST type A" w:hAnsi="GOST type A"/>
                                    <w:sz w:val="24"/>
                                    <w:szCs w:val="24"/>
                                  </w:rPr>
                                </w:pPr>
                                <w:r w:rsidRPr="00EE6E15">
                                  <w:rPr>
                                    <w:rFonts w:ascii="GOST type A" w:hAnsi="GOST type A"/>
                                    <w:sz w:val="24"/>
                                    <w:szCs w:val="24"/>
                                  </w:rPr>
                                  <w:t>04.11</w:t>
                                </w:r>
                              </w:p>
                            </w:txbxContent>
                          </v:textbox>
                        </v:shape>
                      </v:group>
                      <v:group id="_x0000_s7436" style="position:absolute;left:2925;top:10895;width:3680;height:280" coordorigin="2196,10916" coordsize="3683,284">
                        <v:shape id="_x0000_s7437" type="#_x0000_t202" style="position:absolute;left:3158;top:10917;width:1305;height:283" strokeweight="1pt">
                          <v:textbox style="mso-next-textbox:#_x0000_s7437" inset="0,0,0,0">
                            <w:txbxContent>
                              <w:p w:rsidR="00ED7247" w:rsidRPr="00EE6E15" w:rsidRDefault="00ED7247" w:rsidP="00ED7247">
                                <w:pPr>
                                  <w:pStyle w:val="a4"/>
                                  <w:rPr>
                                    <w:rFonts w:ascii="GOST type A" w:hAnsi="GOST type A"/>
                                    <w:noProof w:val="0"/>
                                    <w:sz w:val="24"/>
                                    <w:szCs w:val="24"/>
                                  </w:rPr>
                                </w:pPr>
                                <w:r w:rsidRPr="00EE6E15">
                                  <w:rPr>
                                    <w:rFonts w:ascii="GOST type A" w:hAnsi="GOST type A"/>
                                    <w:noProof w:val="0"/>
                                    <w:sz w:val="24"/>
                                    <w:szCs w:val="24"/>
                                  </w:rPr>
                                  <w:t>Халюков</w:t>
                                </w:r>
                              </w:p>
                            </w:txbxContent>
                          </v:textbox>
                        </v:shape>
                        <v:shape id="_x0000_s7438" type="#_x0000_t202" style="position:absolute;left:2196;top:10916;width:964;height:283" strokeweight="1pt">
                          <v:textbox style="mso-next-textbox:#_x0000_s7438" inset="0,0,0,0">
                            <w:txbxContent>
                              <w:p w:rsidR="00ED7247" w:rsidRDefault="00ED7247" w:rsidP="00ED7247">
                                <w:pPr>
                                  <w:pStyle w:val="a4"/>
                                  <w:rPr>
                                    <w:noProof w:val="0"/>
                                  </w:rPr>
                                </w:pPr>
                                <w:r>
                                  <w:t>Пров</w:t>
                                </w:r>
                                <w:r>
                                  <w:rPr>
                                    <w:noProof w:val="0"/>
                                  </w:rPr>
                                  <w:t>.</w:t>
                                </w:r>
                              </w:p>
                            </w:txbxContent>
                          </v:textbox>
                        </v:shape>
                        <v:shape id="_x0000_s7439" type="#_x0000_t202" style="position:absolute;left:4461;top:10917;width:851;height:283" strokeweight="1pt">
                          <v:textbox style="mso-next-textbox:#_x0000_s7439" inset="0,0,0,0">
                            <w:txbxContent>
                              <w:p w:rsidR="00ED7247" w:rsidRDefault="00ED7247" w:rsidP="00ED7247">
                                <w:pPr>
                                  <w:pStyle w:val="a4"/>
                                </w:pPr>
                              </w:p>
                            </w:txbxContent>
                          </v:textbox>
                        </v:shape>
                        <v:shape id="_x0000_s7440" type="#_x0000_t202" style="position:absolute;left:5311;top:10917;width:568;height:283" strokeweight="1pt">
                          <v:textbox style="mso-next-textbox:#_x0000_s7440" inset="0,0,0,0">
                            <w:txbxContent>
                              <w:p w:rsidR="00ED7247" w:rsidRPr="00EE6E15" w:rsidRDefault="00ED7247" w:rsidP="00ED7247">
                                <w:pPr>
                                  <w:pStyle w:val="a4"/>
                                  <w:rPr>
                                    <w:rFonts w:ascii="GOST type A" w:hAnsi="GOST type A"/>
                                    <w:sz w:val="24"/>
                                    <w:szCs w:val="24"/>
                                  </w:rPr>
                                </w:pPr>
                                <w:r w:rsidRPr="00EE6E15">
                                  <w:rPr>
                                    <w:rFonts w:ascii="GOST type A" w:hAnsi="GOST type A"/>
                                    <w:sz w:val="24"/>
                                    <w:szCs w:val="24"/>
                                  </w:rPr>
                                  <w:t>04.11</w:t>
                                </w:r>
                              </w:p>
                              <w:p w:rsidR="00ED7247" w:rsidRPr="00EE6E15" w:rsidRDefault="00ED7247" w:rsidP="00ED7247"/>
                            </w:txbxContent>
                          </v:textbox>
                        </v:shape>
                      </v:group>
                      <v:group id="_x0000_s7441" style="position:absolute;left:2925;top:11174;width:3680;height:280" coordorigin="2196,10916" coordsize="3683,284">
                        <v:shape id="_x0000_s7442" type="#_x0000_t202" style="position:absolute;left:3158;top:10917;width:1305;height:283" strokeweight="1pt">
                          <v:textbox style="mso-next-textbox:#_x0000_s7442" inset="0,0,0,0">
                            <w:txbxContent>
                              <w:p w:rsidR="00ED7247" w:rsidRDefault="00ED7247" w:rsidP="00ED7247">
                                <w:pPr>
                                  <w:pStyle w:val="a4"/>
                                </w:pPr>
                              </w:p>
                            </w:txbxContent>
                          </v:textbox>
                        </v:shape>
                        <v:shape id="_x0000_s7443" type="#_x0000_t202" style="position:absolute;left:2196;top:10916;width:964;height:283" strokeweight="1pt">
                          <v:textbox style="mso-next-textbox:#_x0000_s7443" inset="0,0,0,0">
                            <w:txbxContent>
                              <w:p w:rsidR="00ED7247" w:rsidRDefault="00ED7247" w:rsidP="00ED7247">
                                <w:pPr>
                                  <w:pStyle w:val="a4"/>
                                  <w:rPr>
                                    <w:noProof w:val="0"/>
                                  </w:rPr>
                                </w:pPr>
                                <w:r>
                                  <w:rPr>
                                    <w:noProof w:val="0"/>
                                  </w:rPr>
                                  <w:t>Т. контр.</w:t>
                                </w:r>
                              </w:p>
                            </w:txbxContent>
                          </v:textbox>
                        </v:shape>
                        <v:shape id="_x0000_s7444" type="#_x0000_t202" style="position:absolute;left:4461;top:10917;width:851;height:283" strokeweight="1pt">
                          <v:textbox style="mso-next-textbox:#_x0000_s7444" inset="0,0,0,0">
                            <w:txbxContent>
                              <w:p w:rsidR="00ED7247" w:rsidRDefault="00ED7247" w:rsidP="00ED7247">
                                <w:pPr>
                                  <w:pStyle w:val="a4"/>
                                </w:pPr>
                              </w:p>
                            </w:txbxContent>
                          </v:textbox>
                        </v:shape>
                        <v:shape id="_x0000_s7445" type="#_x0000_t202" style="position:absolute;left:5311;top:10917;width:568;height:283" strokeweight="1pt">
                          <v:textbox style="mso-next-textbox:#_x0000_s7445" inset="0,0,0,0">
                            <w:txbxContent>
                              <w:p w:rsidR="00ED7247" w:rsidRDefault="00ED7247" w:rsidP="00ED7247">
                                <w:pPr>
                                  <w:pStyle w:val="a4"/>
                                </w:pPr>
                              </w:p>
                            </w:txbxContent>
                          </v:textbox>
                        </v:shape>
                      </v:group>
                      <v:group id="_x0000_s7446" style="position:absolute;left:2925;top:11449;width:3680;height:281" coordorigin="2196,10916" coordsize="3683,284">
                        <v:shape id="_x0000_s7447" type="#_x0000_t202" style="position:absolute;left:3158;top:10917;width:1305;height:283" strokeweight="1pt">
                          <v:textbox style="mso-next-textbox:#_x0000_s7447" inset="0,0,0,0">
                            <w:txbxContent>
                              <w:p w:rsidR="00ED7247" w:rsidRDefault="00ED7247" w:rsidP="00ED7247">
                                <w:pPr>
                                  <w:pStyle w:val="a4"/>
                                </w:pPr>
                              </w:p>
                            </w:txbxContent>
                          </v:textbox>
                        </v:shape>
                        <v:shape id="_x0000_s7448" type="#_x0000_t202" style="position:absolute;left:2196;top:10916;width:964;height:283" strokeweight="1pt">
                          <v:textbox style="mso-next-textbox:#_x0000_s7448" inset="0,0,0,0">
                            <w:txbxContent>
                              <w:p w:rsidR="00ED7247" w:rsidRDefault="00ED7247" w:rsidP="00ED7247">
                                <w:pPr>
                                  <w:pStyle w:val="a4"/>
                                  <w:rPr>
                                    <w:noProof w:val="0"/>
                                  </w:rPr>
                                </w:pPr>
                                <w:r>
                                  <w:rPr>
                                    <w:noProof w:val="0"/>
                                  </w:rPr>
                                  <w:t>Н. контр.</w:t>
                                </w:r>
                              </w:p>
                            </w:txbxContent>
                          </v:textbox>
                        </v:shape>
                        <v:shape id="_x0000_s7449" type="#_x0000_t202" style="position:absolute;left:4461;top:10917;width:851;height:283" strokeweight="1pt">
                          <v:textbox style="mso-next-textbox:#_x0000_s7449" inset="0,0,0,0">
                            <w:txbxContent>
                              <w:p w:rsidR="00ED7247" w:rsidRDefault="00ED7247" w:rsidP="00ED7247">
                                <w:pPr>
                                  <w:pStyle w:val="a4"/>
                                </w:pPr>
                              </w:p>
                            </w:txbxContent>
                          </v:textbox>
                        </v:shape>
                        <v:shape id="_x0000_s7450" type="#_x0000_t202" style="position:absolute;left:5311;top:10917;width:568;height:283" strokeweight="1pt">
                          <v:textbox style="mso-next-textbox:#_x0000_s7450" inset="0,0,0,0">
                            <w:txbxContent>
                              <w:p w:rsidR="00ED7247" w:rsidRDefault="00ED7247" w:rsidP="00ED7247">
                                <w:pPr>
                                  <w:pStyle w:val="a4"/>
                                </w:pPr>
                              </w:p>
                            </w:txbxContent>
                          </v:textbox>
                        </v:shape>
                      </v:group>
                      <v:group id="_x0000_s7451" style="position:absolute;left:2925;top:11726;width:3680;height:281" coordorigin="2196,10916" coordsize="3683,284">
                        <v:shape id="_x0000_s7452" type="#_x0000_t202" style="position:absolute;left:3158;top:10917;width:1305;height:283" strokeweight="1pt">
                          <v:textbox style="mso-next-textbox:#_x0000_s7452" inset="0,0,0,0">
                            <w:txbxContent>
                              <w:p w:rsidR="00ED7247" w:rsidRDefault="00ED7247" w:rsidP="00ED7247">
                                <w:pPr>
                                  <w:pStyle w:val="a4"/>
                                </w:pPr>
                              </w:p>
                            </w:txbxContent>
                          </v:textbox>
                        </v:shape>
                        <v:shape id="_x0000_s7453" type="#_x0000_t202" style="position:absolute;left:2196;top:10916;width:964;height:283" strokeweight="1pt">
                          <v:textbox style="mso-next-textbox:#_x0000_s7453" inset="0,0,0,0">
                            <w:txbxContent>
                              <w:p w:rsidR="00ED7247" w:rsidRDefault="00ED7247" w:rsidP="00ED7247">
                                <w:pPr>
                                  <w:pStyle w:val="a4"/>
                                  <w:rPr>
                                    <w:noProof w:val="0"/>
                                  </w:rPr>
                                </w:pPr>
                                <w:r>
                                  <w:t>Утв</w:t>
                                </w:r>
                                <w:r>
                                  <w:rPr>
                                    <w:noProof w:val="0"/>
                                  </w:rPr>
                                  <w:t>.</w:t>
                                </w:r>
                              </w:p>
                            </w:txbxContent>
                          </v:textbox>
                        </v:shape>
                        <v:shape id="_x0000_s7454" type="#_x0000_t202" style="position:absolute;left:4461;top:10917;width:851;height:283" strokeweight="1pt">
                          <v:textbox style="mso-next-textbox:#_x0000_s7454" inset="0,0,0,0">
                            <w:txbxContent>
                              <w:p w:rsidR="00ED7247" w:rsidRDefault="00ED7247" w:rsidP="00ED7247">
                                <w:pPr>
                                  <w:pStyle w:val="a4"/>
                                </w:pPr>
                              </w:p>
                            </w:txbxContent>
                          </v:textbox>
                        </v:shape>
                        <v:shape id="_x0000_s7455" type="#_x0000_t202" style="position:absolute;left:5311;top:10917;width:568;height:283" strokeweight="1pt">
                          <v:textbox style="mso-next-textbox:#_x0000_s7455" inset="0,0,0,0">
                            <w:txbxContent>
                              <w:p w:rsidR="00ED7247" w:rsidRDefault="00ED7247" w:rsidP="00ED7247">
                                <w:pPr>
                                  <w:pStyle w:val="a4"/>
                                </w:pPr>
                              </w:p>
                            </w:txbxContent>
                          </v:textbox>
                        </v:shape>
                      </v:group>
                    </v:group>
                    <v:line id="_x0000_s7456" style="position:absolute;flip:x" from="5473,10607" to="5473,12007" strokeweight="2.25pt"/>
                    <v:line id="_x0000_s7457" style="position:absolute;flip:x" from="6040,10607" to="6040,12007" strokeweight="2.25pt"/>
                    <v:line id="_x0000_s7458" style="position:absolute;flip:x" from="3322,10607" to="3322,12007" strokeweight="2.25pt"/>
                    <v:line id="_x0000_s7459" style="position:absolute;flip:x" from="4621,10607" to="4621,12007" strokeweight="2.25pt"/>
                    <v:line id="_x0000_s7460" style="position:absolute;flip:x" from="2361,10607" to="2361,12007" strokeweight="2.25pt"/>
                  </v:group>
                </v:group>
                <v:group id="_x0000_s7461" style="position:absolute;left:3028;top:10033;width:3683;height:581" coordorigin="3033,9482" coordsize="3683,581">
                  <v:group id="_x0000_s7462" style="position:absolute;left:3034;top:9492;width:3682;height:561" coordorigin="1240,9793" coordsize="3685,568">
                    <v:group id="_x0000_s7463" style="position:absolute;left:1240;top:10078;width:3685;height:283" coordorigin="3332,11725" coordsize="3681,283">
                      <v:shape id="_x0000_s7464" type="#_x0000_t202" style="position:absolute;left:3332;top:11725;width:397;height:283" strokeweight="1pt">
                        <v:textbox style="mso-next-textbox:#_x0000_s7464" inset="0,0,0,0">
                          <w:txbxContent>
                            <w:p w:rsidR="00ED7247" w:rsidRDefault="00ED7247" w:rsidP="00ED7247">
                              <w:pPr>
                                <w:pStyle w:val="a4"/>
                              </w:pPr>
                            </w:p>
                          </w:txbxContent>
                        </v:textbox>
                      </v:shape>
                      <v:shape id="_x0000_s7465" type="#_x0000_t202" style="position:absolute;left:4295;top:11725;width:1304;height:283" strokeweight="1pt">
                        <v:textbox style="mso-next-textbox:#_x0000_s7465" inset="0,0,0,0">
                          <w:txbxContent>
                            <w:p w:rsidR="00ED7247" w:rsidRDefault="00ED7247" w:rsidP="00ED7247">
                              <w:pPr>
                                <w:pStyle w:val="a4"/>
                              </w:pPr>
                            </w:p>
                          </w:txbxContent>
                        </v:textbox>
                      </v:shape>
                      <v:shape id="_x0000_s7466" type="#_x0000_t202" style="position:absolute;left:3728;top:11725;width:567;height:283" strokeweight="1pt">
                        <v:textbox style="mso-next-textbox:#_x0000_s7466" inset="0,0,0,0">
                          <w:txbxContent>
                            <w:p w:rsidR="00ED7247" w:rsidRDefault="00ED7247" w:rsidP="00ED7247">
                              <w:pPr>
                                <w:pStyle w:val="a4"/>
                              </w:pPr>
                            </w:p>
                          </w:txbxContent>
                        </v:textbox>
                      </v:shape>
                      <v:shape id="_x0000_s7467" type="#_x0000_t202" style="position:absolute;left:5597;top:11725;width:850;height:283" strokeweight="1pt">
                        <v:textbox style="mso-next-textbox:#_x0000_s7467" inset="0,0,0,0">
                          <w:txbxContent>
                            <w:p w:rsidR="00ED7247" w:rsidRDefault="00ED7247" w:rsidP="00ED7247">
                              <w:pPr>
                                <w:pStyle w:val="a4"/>
                              </w:pPr>
                            </w:p>
                          </w:txbxContent>
                        </v:textbox>
                      </v:shape>
                      <v:shape id="_x0000_s7468" type="#_x0000_t202" style="position:absolute;left:6446;top:11725;width:567;height:283" strokeweight="1pt">
                        <v:textbox style="mso-next-textbox:#_x0000_s7468" inset="0,0,0,0">
                          <w:txbxContent>
                            <w:p w:rsidR="00ED7247" w:rsidRDefault="00ED7247" w:rsidP="00ED7247">
                              <w:pPr>
                                <w:pStyle w:val="a4"/>
                              </w:pPr>
                            </w:p>
                          </w:txbxContent>
                        </v:textbox>
                      </v:shape>
                    </v:group>
                    <v:group id="_x0000_s7469" style="position:absolute;left:1240;top:9793;width:3685;height:283" coordorigin="3332,11725" coordsize="3681,283">
                      <v:shape id="_x0000_s7470" type="#_x0000_t202" style="position:absolute;left:3332;top:11725;width:397;height:283" strokeweight="1pt">
                        <v:textbox style="mso-next-textbox:#_x0000_s7470" inset="0,0,0,0">
                          <w:txbxContent>
                            <w:p w:rsidR="00ED7247" w:rsidRDefault="00ED7247" w:rsidP="00ED7247">
                              <w:pPr>
                                <w:pStyle w:val="a4"/>
                              </w:pPr>
                            </w:p>
                          </w:txbxContent>
                        </v:textbox>
                      </v:shape>
                      <v:shape id="_x0000_s7471" type="#_x0000_t202" style="position:absolute;left:4295;top:11725;width:1304;height:283" strokeweight="1pt">
                        <v:textbox style="mso-next-textbox:#_x0000_s7471" inset="0,0,0,0">
                          <w:txbxContent>
                            <w:p w:rsidR="00ED7247" w:rsidRDefault="00ED7247" w:rsidP="00ED7247">
                              <w:pPr>
                                <w:pStyle w:val="a4"/>
                              </w:pPr>
                            </w:p>
                          </w:txbxContent>
                        </v:textbox>
                      </v:shape>
                      <v:shape id="_x0000_s7472" type="#_x0000_t202" style="position:absolute;left:3728;top:11725;width:567;height:283" strokeweight="1pt">
                        <v:textbox style="mso-next-textbox:#_x0000_s7472" inset="0,0,0,0">
                          <w:txbxContent>
                            <w:p w:rsidR="00ED7247" w:rsidRDefault="00ED7247" w:rsidP="00ED7247">
                              <w:pPr>
                                <w:pStyle w:val="a4"/>
                              </w:pPr>
                            </w:p>
                          </w:txbxContent>
                        </v:textbox>
                      </v:shape>
                      <v:shape id="_x0000_s7473" type="#_x0000_t202" style="position:absolute;left:5597;top:11725;width:850;height:283" strokeweight="1pt">
                        <v:textbox style="mso-next-textbox:#_x0000_s7473" inset="0,0,0,0">
                          <w:txbxContent>
                            <w:p w:rsidR="00ED7247" w:rsidRDefault="00ED7247" w:rsidP="00ED7247">
                              <w:pPr>
                                <w:pStyle w:val="a4"/>
                              </w:pPr>
                            </w:p>
                          </w:txbxContent>
                        </v:textbox>
                      </v:shape>
                      <v:shape id="_x0000_s7474" type="#_x0000_t202" style="position:absolute;left:6446;top:11725;width:567;height:283" strokeweight="1pt">
                        <v:textbox style="mso-next-textbox:#_x0000_s7474" inset="0,0,0,0">
                          <w:txbxContent>
                            <w:p w:rsidR="00ED7247" w:rsidRDefault="00ED7247" w:rsidP="00ED7247">
                              <w:pPr>
                                <w:pStyle w:val="a4"/>
                              </w:pPr>
                            </w:p>
                          </w:txbxContent>
                        </v:textbox>
                      </v:shape>
                    </v:group>
                  </v:group>
                  <v:line id="_x0000_s7475" style="position:absolute" from="5299,9482" to="5299,10053" strokeweight="2.25pt"/>
                  <v:line id="_x0000_s7476" style="position:absolute" from="3033,9492" to="3033,10063" strokeweight="2.25pt"/>
                  <v:line id="_x0000_s7477" style="position:absolute" from="6715,9482" to="6715,10053" strokeweight="2.25pt"/>
                  <v:line id="_x0000_s7478" style="position:absolute" from="6148,9482" to="6148,10053" strokeweight="2.25pt"/>
                  <v:line id="_x0000_s7479" style="position:absolute" from="3430,9492" to="3430,10063" strokeweight="2.25pt"/>
                  <v:line id="_x0000_s7480" style="position:absolute" from="3996,9482" to="3996,10053" strokeweight="2.25pt"/>
                </v:group>
              </v:group>
            </v:group>
          </v:group>
          <w10:wrap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7C4" w:rsidRDefault="000D3FCC">
    <w:pPr>
      <w:pStyle w:val="a5"/>
    </w:pPr>
    <w:r>
      <w:rPr>
        <w:noProof/>
      </w:rPr>
      <w:pict>
        <v:group id="_x0000_s7246" style="position:absolute;left:0;text-align:left;margin-left:24.7pt;margin-top:12.1pt;width:552.8pt;height:810.2pt;z-index:-251658240;mso-position-horizontal-relative:page;mso-position-vertical-relative:page" coordorigin="567,284" coordsize="11056,16271" wrapcoords="1026 -20 1026 10810 -29 10929 -29 21620 21659 21620 21659 -20 1026 -20" o:allowincell="f">
          <v:group id="_x0000_s7247" style="position:absolute;left:567;top:8552;width:561;height:8003" coordorigin="3194,6929" coordsize="561,8155">
            <v:group id="_x0000_s7248" style="position:absolute;left:3194;top:6929;width:283;height:8155" coordorigin="3194,6929" coordsize="283,8155">
              <v:shapetype id="_x0000_t202" coordsize="21600,21600" o:spt="202" path="m,l,21600r21600,l21600,xe">
                <v:stroke joinstyle="miter"/>
                <v:path gradientshapeok="t" o:connecttype="rect"/>
              </v:shapetype>
              <v:shape id="_x0000_s7249" type="#_x0000_t202" style="position:absolute;left:3194;top:13667;width:283;height:1417" strokeweight="2.25pt">
                <v:textbox style="layout-flow:vertical;mso-layout-flow-alt:bottom-to-top;mso-next-textbox:#_x0000_s7249" inset=".5mm,.3mm,.5mm,.3mm">
                  <w:txbxContent>
                    <w:p w:rsidR="00F957C4" w:rsidRDefault="00F957C4" w:rsidP="001D0D82">
                      <w:pPr>
                        <w:pStyle w:val="a4"/>
                      </w:pPr>
                      <w:r>
                        <w:t>Инв. № подп</w:t>
                      </w:r>
                    </w:p>
                  </w:txbxContent>
                </v:textbox>
              </v:shape>
              <v:shape id="_x0000_s7250" type="#_x0000_t202" style="position:absolute;left:3194;top:11707;width:283;height:1984" strokeweight="2.25pt">
                <v:textbox style="layout-flow:vertical;mso-layout-flow-alt:bottom-to-top;mso-next-textbox:#_x0000_s7250" inset=".5mm,.3mm,.5mm,.3mm">
                  <w:txbxContent>
                    <w:p w:rsidR="00F957C4" w:rsidRDefault="00F957C4" w:rsidP="001D0D82">
                      <w:pPr>
                        <w:pStyle w:val="a4"/>
                      </w:pPr>
                      <w:r>
                        <w:t>Подп. и дата</w:t>
                      </w:r>
                    </w:p>
                  </w:txbxContent>
                </v:textbox>
              </v:shape>
              <v:shape id="_x0000_s7251" type="#_x0000_t202" style="position:absolute;left:3194;top:8901;width:283;height:1417" strokeweight="2.25pt">
                <v:textbox style="layout-flow:vertical;mso-layout-flow-alt:bottom-to-top;mso-next-textbox:#_x0000_s7251" inset=".5mm,.3mm,.5mm,.3mm">
                  <w:txbxContent>
                    <w:p w:rsidR="00F957C4" w:rsidRDefault="00F957C4" w:rsidP="001D0D82">
                      <w:pPr>
                        <w:pStyle w:val="a4"/>
                      </w:pPr>
                      <w:r>
                        <w:t>Взам. инв. №</w:t>
                      </w:r>
                    </w:p>
                  </w:txbxContent>
                </v:textbox>
              </v:shape>
              <v:shape id="_x0000_s7252" type="#_x0000_t202" style="position:absolute;left:3194;top:10306;width:283;height:1417" strokeweight="2.25pt">
                <v:textbox style="layout-flow:vertical;mso-layout-flow-alt:bottom-to-top;mso-next-textbox:#_x0000_s7252" inset=".5mm,.3mm,.5mm,.3mm">
                  <w:txbxContent>
                    <w:p w:rsidR="00F957C4" w:rsidRDefault="00F957C4" w:rsidP="001D0D82">
                      <w:pPr>
                        <w:pStyle w:val="a4"/>
                      </w:pPr>
                      <w:r>
                        <w:t>Инв. № дубл.</w:t>
                      </w:r>
                    </w:p>
                  </w:txbxContent>
                </v:textbox>
              </v:shape>
              <v:shape id="_x0000_s7253" type="#_x0000_t202" style="position:absolute;left:3194;top:6929;width:283;height:1984" strokeweight="2.25pt">
                <v:textbox style="layout-flow:vertical;mso-layout-flow-alt:bottom-to-top;mso-next-textbox:#_x0000_s7253" inset=".5mm,.3mm,.5mm,.3mm">
                  <w:txbxContent>
                    <w:p w:rsidR="00F957C4" w:rsidRDefault="00F957C4" w:rsidP="001D0D82">
                      <w:pPr>
                        <w:pStyle w:val="a4"/>
                      </w:pPr>
                      <w:r>
                        <w:t>Подп. и дата</w:t>
                      </w:r>
                    </w:p>
                  </w:txbxContent>
                </v:textbox>
              </v:shape>
            </v:group>
            <v:group id="_x0000_s7254" style="position:absolute;left:3472;top:6929;width:283;height:8155" coordorigin="3194,6929" coordsize="283,8155">
              <v:shape id="_x0000_s7255" type="#_x0000_t202" style="position:absolute;left:3194;top:13667;width:283;height:1417" strokeweight="2.25pt">
                <v:textbox style="layout-flow:vertical;mso-layout-flow-alt:bottom-to-top;mso-next-textbox:#_x0000_s7255" inset=".5mm,.3mm,.5mm,.3mm">
                  <w:txbxContent>
                    <w:p w:rsidR="00F957C4" w:rsidRDefault="00F957C4" w:rsidP="001D0D82">
                      <w:pPr>
                        <w:pStyle w:val="a4"/>
                      </w:pPr>
                    </w:p>
                  </w:txbxContent>
                </v:textbox>
              </v:shape>
              <v:shape id="_x0000_s7256" type="#_x0000_t202" style="position:absolute;left:3194;top:11707;width:283;height:1984" strokeweight="2.25pt">
                <v:textbox style="layout-flow:vertical;mso-layout-flow-alt:bottom-to-top;mso-next-textbox:#_x0000_s7256" inset=".5mm,.3mm,.5mm,.3mm">
                  <w:txbxContent>
                    <w:p w:rsidR="00F957C4" w:rsidRDefault="00F957C4" w:rsidP="001D0D82">
                      <w:pPr>
                        <w:pStyle w:val="a4"/>
                      </w:pPr>
                    </w:p>
                  </w:txbxContent>
                </v:textbox>
              </v:shape>
              <v:shape id="_x0000_s7257" type="#_x0000_t202" style="position:absolute;left:3194;top:8901;width:283;height:1417" strokeweight="2.25pt">
                <v:textbox style="layout-flow:vertical;mso-layout-flow-alt:bottom-to-top;mso-next-textbox:#_x0000_s7257" inset=".5mm,.3mm,.5mm,.3mm">
                  <w:txbxContent>
                    <w:p w:rsidR="00F957C4" w:rsidRDefault="00F957C4" w:rsidP="001D0D82">
                      <w:pPr>
                        <w:pStyle w:val="a4"/>
                      </w:pPr>
                    </w:p>
                  </w:txbxContent>
                </v:textbox>
              </v:shape>
              <v:shape id="_x0000_s7258" type="#_x0000_t202" style="position:absolute;left:3194;top:10306;width:283;height:1417" strokeweight="2.25pt">
                <v:textbox style="layout-flow:vertical;mso-layout-flow-alt:bottom-to-top;mso-next-textbox:#_x0000_s7258" inset=".5mm,.3mm,.5mm,.3mm">
                  <w:txbxContent>
                    <w:p w:rsidR="00F957C4" w:rsidRDefault="00F957C4" w:rsidP="001D0D82">
                      <w:pPr>
                        <w:pStyle w:val="a4"/>
                      </w:pPr>
                    </w:p>
                  </w:txbxContent>
                </v:textbox>
              </v:shape>
              <v:shape id="_x0000_s7259" type="#_x0000_t202" style="position:absolute;left:3194;top:6929;width:283;height:1984" strokeweight="2.25pt">
                <v:textbox style="layout-flow:vertical;mso-layout-flow-alt:bottom-to-top;mso-next-textbox:#_x0000_s7259" inset=".5mm,.3mm,.5mm,.3mm">
                  <w:txbxContent>
                    <w:p w:rsidR="00F957C4" w:rsidRDefault="00F957C4" w:rsidP="001D0D82">
                      <w:pPr>
                        <w:pStyle w:val="a4"/>
                      </w:pPr>
                    </w:p>
                  </w:txbxContent>
                </v:textbox>
              </v:shape>
            </v:group>
          </v:group>
          <v:rect id="_x0000_s7260" style="position:absolute;left:1134;top:284;width:10488;height:16271" strokeweight="2.25pt"/>
          <v:group id="_x0000_s7261" style="position:absolute;left:1134;top:15717;width:10489;height:837" coordorigin="1140,12894" coordsize="10489,853">
            <v:rect id="_x0000_s7262" style="position:absolute;left:1140;top:12894;width:10488;height:850" strokeweight="2.25pt"/>
            <v:group id="_x0000_s7263" style="position:absolute;left:1143;top:12894;width:10486;height:853" coordorigin="989,11410" coordsize="10486,853">
              <v:group id="_x0000_s7264" style="position:absolute;left:10908;top:11410;width:567;height:853" coordorigin="9096,9973" coordsize="851,853">
                <v:shape id="_x0000_s7265" type="#_x0000_t202" style="position:absolute;left:9096;top:9973;width:850;height:283" strokeweight="2.25pt">
                  <v:textbox style="mso-next-textbox:#_x0000_s7265" inset=".5mm,.3mm,.5mm,.3mm">
                    <w:txbxContent>
                      <w:p w:rsidR="00F957C4" w:rsidRDefault="00F957C4" w:rsidP="001D0D82">
                        <w:pPr>
                          <w:pStyle w:val="a4"/>
                          <w:rPr>
                            <w:noProof w:val="0"/>
                          </w:rPr>
                        </w:pPr>
                        <w:r>
                          <w:rPr>
                            <w:noProof w:val="0"/>
                          </w:rPr>
                          <w:t>Лист</w:t>
                        </w:r>
                      </w:p>
                    </w:txbxContent>
                  </v:textbox>
                </v:shape>
                <v:shape id="_x0000_s7266" type="#_x0000_t202" style="position:absolute;left:9097;top:10259;width:850;height:567" strokeweight="2.25pt">
                  <v:textbox style="mso-next-textbox:#_x0000_s7266" inset=".5mm,.3mm,.5mm,.3mm">
                    <w:txbxContent>
                      <w:p w:rsidR="00F957C4" w:rsidRDefault="000D3FCC" w:rsidP="001D0D82">
                        <w:pPr>
                          <w:pStyle w:val="a4"/>
                          <w:spacing w:before="120"/>
                          <w:rPr>
                            <w:noProof w:val="0"/>
                            <w:sz w:val="22"/>
                            <w:lang w:val="en-US"/>
                          </w:rPr>
                        </w:pPr>
                        <w:r>
                          <w:rPr>
                            <w:noProof w:val="0"/>
                            <w:sz w:val="22"/>
                            <w:lang w:val="en-US"/>
                          </w:rPr>
                          <w:fldChar w:fldCharType="begin"/>
                        </w:r>
                        <w:r w:rsidR="00F957C4">
                          <w:rPr>
                            <w:noProof w:val="0"/>
                            <w:sz w:val="22"/>
                            <w:lang w:val="en-US"/>
                          </w:rPr>
                          <w:instrText xml:space="preserve"> PAGE  \* MERGEFORMAT </w:instrText>
                        </w:r>
                        <w:r>
                          <w:rPr>
                            <w:noProof w:val="0"/>
                            <w:sz w:val="22"/>
                            <w:lang w:val="en-US"/>
                          </w:rPr>
                          <w:fldChar w:fldCharType="separate"/>
                        </w:r>
                        <w:r w:rsidR="00503652">
                          <w:rPr>
                            <w:sz w:val="22"/>
                            <w:lang w:val="en-US"/>
                          </w:rPr>
                          <w:t>6</w:t>
                        </w:r>
                        <w:r>
                          <w:rPr>
                            <w:noProof w:val="0"/>
                            <w:sz w:val="22"/>
                            <w:lang w:val="en-US"/>
                          </w:rPr>
                          <w:fldChar w:fldCharType="end"/>
                        </w:r>
                      </w:p>
                    </w:txbxContent>
                  </v:textbox>
                </v:shape>
              </v:group>
              <v:shape id="_x0000_s7267" type="#_x0000_t202" style="position:absolute;left:4672;top:11413;width:6236;height:850" strokeweight="2.25pt">
                <v:textbox style="mso-next-textbox:#_x0000_s7267" inset=".5mm,.3mm,.5mm,.3mm">
                  <w:txbxContent>
                    <w:p w:rsidR="00F957C4" w:rsidRPr="00EE6E15" w:rsidRDefault="00F957C4" w:rsidP="00EE6E15">
                      <w:pPr>
                        <w:pStyle w:val="a4"/>
                        <w:spacing w:before="160"/>
                        <w:rPr>
                          <w:rFonts w:ascii="GOST type A" w:hAnsi="GOST type A"/>
                          <w:noProof w:val="0"/>
                          <w:sz w:val="40"/>
                          <w:szCs w:val="40"/>
                        </w:rPr>
                      </w:pPr>
                      <w:r w:rsidRPr="00EE6E15">
                        <w:rPr>
                          <w:rFonts w:ascii="GOST type A" w:hAnsi="GOST type A"/>
                          <w:noProof w:val="0"/>
                          <w:sz w:val="40"/>
                          <w:szCs w:val="40"/>
                        </w:rPr>
                        <w:t>04-2011-01-1</w:t>
                      </w:r>
                      <w:r>
                        <w:rPr>
                          <w:rFonts w:ascii="GOST type A" w:hAnsi="GOST type A"/>
                          <w:noProof w:val="0"/>
                          <w:sz w:val="40"/>
                          <w:szCs w:val="40"/>
                        </w:rPr>
                        <w:t>.</w:t>
                      </w:r>
                      <w:r w:rsidRPr="00EE6E15">
                        <w:rPr>
                          <w:rFonts w:ascii="GOST type A" w:hAnsi="GOST type A"/>
                          <w:noProof w:val="0"/>
                          <w:sz w:val="40"/>
                          <w:szCs w:val="40"/>
                        </w:rPr>
                        <w:t>АПС</w:t>
                      </w:r>
                      <w:proofErr w:type="gramStart"/>
                      <w:r w:rsidRPr="00EE6E15">
                        <w:rPr>
                          <w:rFonts w:ascii="GOST type A" w:hAnsi="GOST type A"/>
                          <w:noProof w:val="0"/>
                          <w:sz w:val="40"/>
                          <w:szCs w:val="40"/>
                        </w:rPr>
                        <w:t>.С</w:t>
                      </w:r>
                      <w:proofErr w:type="gramEnd"/>
                      <w:r w:rsidRPr="00EE6E15">
                        <w:rPr>
                          <w:rFonts w:ascii="GOST type A" w:hAnsi="GOST type A"/>
                          <w:noProof w:val="0"/>
                          <w:sz w:val="40"/>
                          <w:szCs w:val="40"/>
                        </w:rPr>
                        <w:t>ОУЭ</w:t>
                      </w:r>
                      <w:r>
                        <w:rPr>
                          <w:rFonts w:ascii="GOST type A" w:hAnsi="GOST type A"/>
                          <w:noProof w:val="0"/>
                          <w:sz w:val="40"/>
                          <w:szCs w:val="40"/>
                        </w:rPr>
                        <w:t>.ПЗ</w:t>
                      </w:r>
                    </w:p>
                    <w:p w:rsidR="00F957C4" w:rsidRPr="00EE6E15" w:rsidRDefault="00F957C4" w:rsidP="00EE6E15"/>
                  </w:txbxContent>
                </v:textbox>
              </v:shape>
              <v:group id="_x0000_s7268" style="position:absolute;left:989;top:11413;width:3683;height:850" coordorigin="1248,9691" coordsize="3683,861">
                <v:group id="_x0000_s7269" style="position:absolute;left:1248;top:10272;width:3682;height:280" coordorigin="3332,11725" coordsize="3681,283">
                  <v:shape id="_x0000_s7270" type="#_x0000_t202" style="position:absolute;left:3332;top:11725;width:397;height:283" strokeweight="2.25pt">
                    <v:textbox style="mso-next-textbox:#_x0000_s7270" inset=".5mm,.3mm,.5mm,.3mm">
                      <w:txbxContent>
                        <w:p w:rsidR="00F957C4" w:rsidRDefault="00F957C4" w:rsidP="001D0D82">
                          <w:pPr>
                            <w:pStyle w:val="a4"/>
                            <w:rPr>
                              <w:noProof w:val="0"/>
                            </w:rPr>
                          </w:pPr>
                          <w:r>
                            <w:rPr>
                              <w:noProof w:val="0"/>
                            </w:rPr>
                            <w:t>Лит</w:t>
                          </w:r>
                        </w:p>
                      </w:txbxContent>
                    </v:textbox>
                  </v:shape>
                  <v:shape id="_x0000_s7271" type="#_x0000_t202" style="position:absolute;left:4295;top:11725;width:1304;height:283" strokeweight="2.25pt">
                    <v:textbox style="mso-next-textbox:#_x0000_s7271" inset=".5mm,.3mm,.5mm,.3mm">
                      <w:txbxContent>
                        <w:p w:rsidR="00F957C4" w:rsidRDefault="00F957C4" w:rsidP="001D0D82">
                          <w:pPr>
                            <w:pStyle w:val="a4"/>
                          </w:pPr>
                          <w:r>
                            <w:t>№ докум.</w:t>
                          </w:r>
                        </w:p>
                      </w:txbxContent>
                    </v:textbox>
                  </v:shape>
                  <v:shape id="_x0000_s7272" type="#_x0000_t202" style="position:absolute;left:3728;top:11725;width:567;height:283" strokeweight="2.25pt">
                    <v:textbox style="mso-next-textbox:#_x0000_s7272" inset=".5mm,.3mm,.5mm,.3mm">
                      <w:txbxContent>
                        <w:p w:rsidR="00F957C4" w:rsidRDefault="00F957C4" w:rsidP="001D0D82">
                          <w:pPr>
                            <w:pStyle w:val="a4"/>
                            <w:rPr>
                              <w:noProof w:val="0"/>
                            </w:rPr>
                          </w:pPr>
                          <w:r>
                            <w:t>Изм</w:t>
                          </w:r>
                          <w:r>
                            <w:rPr>
                              <w:noProof w:val="0"/>
                            </w:rPr>
                            <w:t>.</w:t>
                          </w:r>
                        </w:p>
                      </w:txbxContent>
                    </v:textbox>
                  </v:shape>
                  <v:shape id="_x0000_s7273" type="#_x0000_t202" style="position:absolute;left:5597;top:11725;width:850;height:283" strokeweight="2.25pt">
                    <v:textbox style="mso-next-textbox:#_x0000_s7273" inset=".5mm,.3mm,.5mm,.3mm">
                      <w:txbxContent>
                        <w:p w:rsidR="00F957C4" w:rsidRDefault="00F957C4" w:rsidP="001D0D82">
                          <w:pPr>
                            <w:pStyle w:val="a4"/>
                            <w:rPr>
                              <w:noProof w:val="0"/>
                            </w:rPr>
                          </w:pPr>
                          <w:r>
                            <w:t>Подп</w:t>
                          </w:r>
                          <w:r>
                            <w:rPr>
                              <w:noProof w:val="0"/>
                            </w:rPr>
                            <w:t>.</w:t>
                          </w:r>
                        </w:p>
                      </w:txbxContent>
                    </v:textbox>
                  </v:shape>
                  <v:shape id="_x0000_s7274" type="#_x0000_t202" style="position:absolute;left:6446;top:11725;width:567;height:283" strokeweight="2.25pt">
                    <v:textbox style="mso-next-textbox:#_x0000_s7274" inset=".5mm,.3mm,.5mm,.3mm">
                      <w:txbxContent>
                        <w:p w:rsidR="00F957C4" w:rsidRDefault="00F957C4" w:rsidP="001D0D82">
                          <w:pPr>
                            <w:pStyle w:val="a4"/>
                            <w:rPr>
                              <w:noProof w:val="0"/>
                            </w:rPr>
                          </w:pPr>
                          <w:r>
                            <w:rPr>
                              <w:noProof w:val="0"/>
                            </w:rPr>
                            <w:t>Дата</w:t>
                          </w:r>
                        </w:p>
                      </w:txbxContent>
                    </v:textbox>
                  </v:shape>
                </v:group>
                <v:group id="_x0000_s7275" style="position:absolute;left:1248;top:9691;width:3683;height:581" coordorigin="3033,9482" coordsize="3683,581">
                  <v:group id="_x0000_s7276" style="position:absolute;left:3034;top:9492;width:3682;height:561" coordorigin="1240,9793" coordsize="3685,568">
                    <v:group id="_x0000_s7277" style="position:absolute;left:1240;top:10078;width:3685;height:283" coordorigin="3332,11725" coordsize="3681,283">
                      <v:shape id="_x0000_s7278" type="#_x0000_t202" style="position:absolute;left:3332;top:11725;width:397;height:283" strokeweight="1pt">
                        <v:textbox style="mso-next-textbox:#_x0000_s7278" inset=".5mm,.3mm,.5mm,.3mm">
                          <w:txbxContent>
                            <w:p w:rsidR="00F957C4" w:rsidRDefault="00F957C4" w:rsidP="001D0D82">
                              <w:pPr>
                                <w:pStyle w:val="a4"/>
                              </w:pPr>
                            </w:p>
                          </w:txbxContent>
                        </v:textbox>
                      </v:shape>
                      <v:shape id="_x0000_s7279" type="#_x0000_t202" style="position:absolute;left:4295;top:11725;width:1304;height:283" strokeweight="1pt">
                        <v:textbox style="mso-next-textbox:#_x0000_s7279" inset=".5mm,.3mm,.5mm,.3mm">
                          <w:txbxContent>
                            <w:p w:rsidR="00F957C4" w:rsidRDefault="00F957C4" w:rsidP="001D0D82">
                              <w:pPr>
                                <w:pStyle w:val="a4"/>
                              </w:pPr>
                            </w:p>
                          </w:txbxContent>
                        </v:textbox>
                      </v:shape>
                      <v:shape id="_x0000_s7280" type="#_x0000_t202" style="position:absolute;left:3728;top:11725;width:567;height:283" strokeweight="1pt">
                        <v:textbox style="mso-next-textbox:#_x0000_s7280" inset=".5mm,.3mm,.5mm,.3mm">
                          <w:txbxContent>
                            <w:p w:rsidR="00F957C4" w:rsidRDefault="00F957C4" w:rsidP="001D0D82">
                              <w:pPr>
                                <w:pStyle w:val="a4"/>
                              </w:pPr>
                            </w:p>
                          </w:txbxContent>
                        </v:textbox>
                      </v:shape>
                      <v:shape id="_x0000_s7281" type="#_x0000_t202" style="position:absolute;left:5597;top:11725;width:850;height:283" strokeweight="1pt">
                        <v:textbox style="mso-next-textbox:#_x0000_s7281" inset=".5mm,.3mm,.5mm,.3mm">
                          <w:txbxContent>
                            <w:p w:rsidR="00F957C4" w:rsidRDefault="00F957C4" w:rsidP="001D0D82">
                              <w:pPr>
                                <w:pStyle w:val="a4"/>
                              </w:pPr>
                            </w:p>
                          </w:txbxContent>
                        </v:textbox>
                      </v:shape>
                      <v:shape id="_x0000_s7282" type="#_x0000_t202" style="position:absolute;left:6446;top:11725;width:567;height:283" strokeweight="1pt">
                        <v:textbox style="mso-next-textbox:#_x0000_s7282" inset=".5mm,.3mm,.5mm,.3mm">
                          <w:txbxContent>
                            <w:p w:rsidR="00F957C4" w:rsidRDefault="00F957C4" w:rsidP="001D0D82">
                              <w:pPr>
                                <w:pStyle w:val="a4"/>
                              </w:pPr>
                            </w:p>
                          </w:txbxContent>
                        </v:textbox>
                      </v:shape>
                    </v:group>
                    <v:group id="_x0000_s7283" style="position:absolute;left:1240;top:9793;width:3685;height:283" coordorigin="3332,11725" coordsize="3681,283">
                      <v:shape id="_x0000_s7284" type="#_x0000_t202" style="position:absolute;left:3332;top:11725;width:397;height:283" strokeweight="1pt">
                        <v:textbox style="mso-next-textbox:#_x0000_s7284" inset=".5mm,.3mm,.5mm,.3mm">
                          <w:txbxContent>
                            <w:p w:rsidR="00F957C4" w:rsidRDefault="00F957C4" w:rsidP="001D0D82">
                              <w:pPr>
                                <w:pStyle w:val="a4"/>
                              </w:pPr>
                            </w:p>
                          </w:txbxContent>
                        </v:textbox>
                      </v:shape>
                      <v:shape id="_x0000_s7285" type="#_x0000_t202" style="position:absolute;left:4295;top:11725;width:1304;height:283" strokeweight="1pt">
                        <v:textbox style="mso-next-textbox:#_x0000_s7285" inset=".5mm,.3mm,.5mm,.3mm">
                          <w:txbxContent>
                            <w:p w:rsidR="00F957C4" w:rsidRDefault="00F957C4" w:rsidP="001D0D82">
                              <w:pPr>
                                <w:pStyle w:val="a4"/>
                              </w:pPr>
                            </w:p>
                          </w:txbxContent>
                        </v:textbox>
                      </v:shape>
                      <v:shape id="_x0000_s7286" type="#_x0000_t202" style="position:absolute;left:3728;top:11725;width:567;height:283" strokeweight="1pt">
                        <v:textbox style="mso-next-textbox:#_x0000_s7286" inset=".5mm,.3mm,.5mm,.3mm">
                          <w:txbxContent>
                            <w:p w:rsidR="00F957C4" w:rsidRDefault="00F957C4" w:rsidP="001D0D82">
                              <w:pPr>
                                <w:pStyle w:val="a4"/>
                              </w:pPr>
                            </w:p>
                          </w:txbxContent>
                        </v:textbox>
                      </v:shape>
                      <v:shape id="_x0000_s7287" type="#_x0000_t202" style="position:absolute;left:5597;top:11725;width:850;height:283" strokeweight="1pt">
                        <v:textbox style="mso-next-textbox:#_x0000_s7287" inset=".5mm,.3mm,.5mm,.3mm">
                          <w:txbxContent>
                            <w:p w:rsidR="00F957C4" w:rsidRDefault="00F957C4" w:rsidP="001D0D82">
                              <w:pPr>
                                <w:pStyle w:val="a4"/>
                              </w:pPr>
                            </w:p>
                          </w:txbxContent>
                        </v:textbox>
                      </v:shape>
                      <v:shape id="_x0000_s7288" type="#_x0000_t202" style="position:absolute;left:6446;top:11725;width:567;height:283" strokeweight="1pt">
                        <v:textbox style="mso-next-textbox:#_x0000_s7288" inset=".5mm,.3mm,.5mm,.3mm">
                          <w:txbxContent>
                            <w:p w:rsidR="00F957C4" w:rsidRDefault="00F957C4" w:rsidP="001D0D82">
                              <w:pPr>
                                <w:pStyle w:val="a4"/>
                              </w:pPr>
                            </w:p>
                          </w:txbxContent>
                        </v:textbox>
                      </v:shape>
                    </v:group>
                  </v:group>
                  <v:line id="_x0000_s7289" style="position:absolute" from="5299,9482" to="5299,10053" strokeweight="2.25pt"/>
                  <v:line id="_x0000_s7290" style="position:absolute" from="3033,9492" to="3033,10063" strokeweight="2.25pt"/>
                  <v:line id="_x0000_s7291" style="position:absolute" from="6715,9482" to="6715,10053" strokeweight="2.25pt"/>
                  <v:line id="_x0000_s7292" style="position:absolute" from="6148,9482" to="6148,10053" strokeweight="2.25pt"/>
                  <v:line id="_x0000_s7293" style="position:absolute" from="3430,9492" to="3430,10063" strokeweight="2.25pt"/>
                  <v:line id="_x0000_s7294" style="position:absolute" from="3996,9482" to="3996,10053" strokeweight="2.25pt"/>
                </v:group>
              </v:group>
            </v:group>
          </v:group>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E5C4F"/>
    <w:multiLevelType w:val="hybridMultilevel"/>
    <w:tmpl w:val="38BA9186"/>
    <w:lvl w:ilvl="0" w:tplc="DD98A74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37C55EB"/>
    <w:multiLevelType w:val="hybridMultilevel"/>
    <w:tmpl w:val="C5B40CB6"/>
    <w:lvl w:ilvl="0" w:tplc="DD98A74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3B61E60"/>
    <w:multiLevelType w:val="hybridMultilevel"/>
    <w:tmpl w:val="DD2677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5AA7D3A"/>
    <w:multiLevelType w:val="hybridMultilevel"/>
    <w:tmpl w:val="ECB21874"/>
    <w:lvl w:ilvl="0" w:tplc="DD98A74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1C5224DD"/>
    <w:multiLevelType w:val="hybridMultilevel"/>
    <w:tmpl w:val="FD7402CA"/>
    <w:lvl w:ilvl="0" w:tplc="DD98A74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25D524F4"/>
    <w:multiLevelType w:val="singleLevel"/>
    <w:tmpl w:val="DADA8FA2"/>
    <w:lvl w:ilvl="0">
      <w:numFmt w:val="bullet"/>
      <w:lvlText w:val="-"/>
      <w:lvlJc w:val="left"/>
      <w:pPr>
        <w:tabs>
          <w:tab w:val="num" w:pos="360"/>
        </w:tabs>
        <w:ind w:left="360" w:hanging="360"/>
      </w:pPr>
      <w:rPr>
        <w:rFonts w:hint="default"/>
      </w:rPr>
    </w:lvl>
  </w:abstractNum>
  <w:abstractNum w:abstractNumId="6">
    <w:nsid w:val="304044C7"/>
    <w:multiLevelType w:val="multilevel"/>
    <w:tmpl w:val="BE36BD56"/>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7">
    <w:nsid w:val="36330809"/>
    <w:multiLevelType w:val="hybridMultilevel"/>
    <w:tmpl w:val="7F1E27B2"/>
    <w:lvl w:ilvl="0" w:tplc="DF5A11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EA201E1"/>
    <w:multiLevelType w:val="hybridMultilevel"/>
    <w:tmpl w:val="9D3EF1B4"/>
    <w:lvl w:ilvl="0" w:tplc="DD98A74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4E794C32"/>
    <w:multiLevelType w:val="hybridMultilevel"/>
    <w:tmpl w:val="A2AAF55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5A5C4E0D"/>
    <w:multiLevelType w:val="hybridMultilevel"/>
    <w:tmpl w:val="FA50529A"/>
    <w:lvl w:ilvl="0" w:tplc="DD98A74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76C11F5C"/>
    <w:multiLevelType w:val="hybridMultilevel"/>
    <w:tmpl w:val="7982F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
  </w:num>
  <w:num w:numId="3">
    <w:abstractNumId w:val="9"/>
  </w:num>
  <w:num w:numId="4">
    <w:abstractNumId w:val="7"/>
  </w:num>
  <w:num w:numId="5">
    <w:abstractNumId w:val="1"/>
  </w:num>
  <w:num w:numId="6">
    <w:abstractNumId w:val="5"/>
  </w:num>
  <w:num w:numId="7">
    <w:abstractNumId w:val="6"/>
  </w:num>
  <w:num w:numId="8">
    <w:abstractNumId w:val="4"/>
  </w:num>
  <w:num w:numId="9">
    <w:abstractNumId w:val="0"/>
  </w:num>
  <w:num w:numId="10">
    <w:abstractNumId w:val="3"/>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7483"/>
    <o:shapelayout v:ext="edit">
      <o:idmap v:ext="edit" data="2,7"/>
    </o:shapelayout>
  </w:hdrShapeDefaults>
  <w:footnotePr>
    <w:footnote w:id="0"/>
    <w:footnote w:id="1"/>
  </w:footnotePr>
  <w:endnotePr>
    <w:endnote w:id="0"/>
    <w:endnote w:id="1"/>
  </w:endnotePr>
  <w:compat/>
  <w:rsids>
    <w:rsidRoot w:val="00EE6E15"/>
    <w:rsid w:val="000153C3"/>
    <w:rsid w:val="000277F2"/>
    <w:rsid w:val="00043123"/>
    <w:rsid w:val="000511A6"/>
    <w:rsid w:val="00082EC7"/>
    <w:rsid w:val="000A3370"/>
    <w:rsid w:val="000A78A8"/>
    <w:rsid w:val="000B0FE0"/>
    <w:rsid w:val="000C3AF4"/>
    <w:rsid w:val="000D3FCC"/>
    <w:rsid w:val="001120EA"/>
    <w:rsid w:val="001519DA"/>
    <w:rsid w:val="00176056"/>
    <w:rsid w:val="001B368D"/>
    <w:rsid w:val="001D0D82"/>
    <w:rsid w:val="00232D6D"/>
    <w:rsid w:val="002B716D"/>
    <w:rsid w:val="003269AA"/>
    <w:rsid w:val="00345187"/>
    <w:rsid w:val="00441928"/>
    <w:rsid w:val="004431A5"/>
    <w:rsid w:val="004461F6"/>
    <w:rsid w:val="00452E70"/>
    <w:rsid w:val="004E2CC5"/>
    <w:rsid w:val="00503652"/>
    <w:rsid w:val="005F1A32"/>
    <w:rsid w:val="00600251"/>
    <w:rsid w:val="00662907"/>
    <w:rsid w:val="006968C3"/>
    <w:rsid w:val="006E06E4"/>
    <w:rsid w:val="00757988"/>
    <w:rsid w:val="008223BE"/>
    <w:rsid w:val="00853433"/>
    <w:rsid w:val="008B5CA3"/>
    <w:rsid w:val="008C7102"/>
    <w:rsid w:val="0094013E"/>
    <w:rsid w:val="00976E15"/>
    <w:rsid w:val="009975A4"/>
    <w:rsid w:val="00AC06D4"/>
    <w:rsid w:val="00BA00FB"/>
    <w:rsid w:val="00BC410B"/>
    <w:rsid w:val="00C13F61"/>
    <w:rsid w:val="00C631F0"/>
    <w:rsid w:val="00D03C69"/>
    <w:rsid w:val="00D454A6"/>
    <w:rsid w:val="00D45A81"/>
    <w:rsid w:val="00D57869"/>
    <w:rsid w:val="00D63099"/>
    <w:rsid w:val="00E73062"/>
    <w:rsid w:val="00E90C9C"/>
    <w:rsid w:val="00E94BD0"/>
    <w:rsid w:val="00EA70A9"/>
    <w:rsid w:val="00EC4D85"/>
    <w:rsid w:val="00ED7247"/>
    <w:rsid w:val="00EE6E15"/>
    <w:rsid w:val="00F610D8"/>
    <w:rsid w:val="00F957C4"/>
    <w:rsid w:val="00FC5E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83"/>
    <o:shapelayout v:ext="edit">
      <o:idmap v:ext="edit" data="1"/>
      <o:regrouptable v:ext="edit">
        <o:entry new="1" old="0"/>
        <o:entry new="2" old="0"/>
        <o:entry new="3" old="2"/>
        <o:entry new="4" old="3"/>
        <o:entry new="5" old="0"/>
        <o:entry new="6" old="5"/>
        <o:entry new="7" old="0"/>
        <o:entry new="8" old="0"/>
        <o:entry new="9" old="8"/>
        <o:entry new="10" old="0"/>
        <o:entry new="11" old="0"/>
        <o:entry new="12" old="0"/>
        <o:entry new="13" old="0"/>
        <o:entry new="14" old="13"/>
        <o:entry new="15" old="0"/>
        <o:entry new="16" old="15"/>
        <o:entry new="17" old="15"/>
        <o:entry new="18" old="16"/>
        <o:entry new="19" old="18"/>
        <o:entry new="20" old="18"/>
        <o:entry new="21" old="19"/>
        <o:entry new="22" old="16"/>
        <o:entry new="23" old="22"/>
        <o:entry new="24" old="0"/>
        <o:entry new="25" old="0"/>
        <o:entry new="26" old="0"/>
        <o:entry new="27" old="26"/>
        <o:entry new="28" old="0"/>
        <o:entry new="29" old="28"/>
        <o:entry new="30" old="28"/>
        <o:entry new="31" old="28"/>
        <o:entry new="32" old="28"/>
        <o:entry new="33" old="28"/>
        <o:entry new="34" old="28"/>
        <o:entry new="35" old="28"/>
        <o:entry new="36" old="28"/>
        <o:entry new="37" old="28"/>
        <o:entry new="38" old="28"/>
        <o:entry new="39" old="28"/>
        <o:entry new="40" old="28"/>
        <o:entry new="41" old="29"/>
        <o:entry new="42" old="29"/>
        <o:entry new="43" old="29"/>
        <o:entry new="44" old="29"/>
        <o:entry new="45" old="29"/>
        <o:entry new="46" old="30"/>
        <o:entry new="47" old="30"/>
        <o:entry new="48" old="30"/>
        <o:entry new="49" old="30"/>
        <o:entry new="50" old="30"/>
        <o:entry new="51" old="31"/>
        <o:entry new="52" old="31"/>
        <o:entry new="53" old="31"/>
        <o:entry new="54" old="31"/>
        <o:entry new="55" old="31"/>
        <o:entry new="56" old="32"/>
        <o:entry new="57" old="32"/>
        <o:entry new="58" old="32"/>
        <o:entry new="59" old="32"/>
        <o:entry new="60" old="32"/>
        <o:entry new="61" old="33"/>
        <o:entry new="62" old="33"/>
        <o:entry new="63" old="33"/>
        <o:entry new="64" old="33"/>
        <o:entry new="65" old="33"/>
        <o:entry new="66" old="0"/>
        <o:entry new="67" old="0"/>
        <o:entry new="68" old="67"/>
        <o:entry new="69" old="68"/>
        <o:entry new="70" old="69"/>
        <o:entry new="71" old="68"/>
        <o:entry new="72" old="71"/>
        <o:entry new="73" old="0"/>
        <o:entry new="74" old="0"/>
        <o:entry new="75" old="74"/>
        <o:entry new="76" old="0"/>
        <o:entry new="77" old="0"/>
        <o:entry new="7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10B"/>
    <w:pPr>
      <w:jc w:val="both"/>
    </w:pPr>
    <w:rPr>
      <w:rFonts w:ascii="ГОСТ тип А" w:hAnsi="ГОСТ тип А"/>
      <w:i/>
      <w:sz w:val="28"/>
    </w:rPr>
  </w:style>
  <w:style w:type="paragraph" w:styleId="1">
    <w:name w:val="heading 1"/>
    <w:basedOn w:val="a"/>
    <w:next w:val="a"/>
    <w:qFormat/>
    <w:rsid w:val="00BC410B"/>
    <w:pPr>
      <w:keepNext/>
      <w:pageBreakBefore/>
      <w:suppressAutoHyphens/>
      <w:spacing w:before="120" w:after="240"/>
      <w:jc w:val="left"/>
      <w:outlineLvl w:val="0"/>
    </w:pPr>
    <w:rPr>
      <w:b/>
      <w:sz w:val="36"/>
    </w:rPr>
  </w:style>
  <w:style w:type="paragraph" w:styleId="2">
    <w:name w:val="heading 2"/>
    <w:basedOn w:val="a"/>
    <w:next w:val="a"/>
    <w:link w:val="20"/>
    <w:qFormat/>
    <w:rsid w:val="00BC410B"/>
    <w:pPr>
      <w:keepNext/>
      <w:suppressAutoHyphens/>
      <w:spacing w:before="120" w:after="120"/>
      <w:jc w:val="left"/>
      <w:outlineLvl w:val="1"/>
    </w:pPr>
    <w:rPr>
      <w:rFonts w:cs="Arial"/>
      <w:b/>
      <w:bCs/>
      <w:iCs/>
      <w:sz w:val="32"/>
      <w:szCs w:val="28"/>
    </w:rPr>
  </w:style>
  <w:style w:type="paragraph" w:styleId="3">
    <w:name w:val="heading 3"/>
    <w:basedOn w:val="a"/>
    <w:next w:val="a"/>
    <w:qFormat/>
    <w:rsid w:val="00BC410B"/>
    <w:pPr>
      <w:keepNext/>
      <w:suppressAutoHyphens/>
      <w:spacing w:before="120" w:after="60"/>
      <w:jc w:val="left"/>
      <w:outlineLvl w:val="2"/>
    </w:pPr>
    <w:rPr>
      <w:rFonts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Гостовский"/>
    <w:basedOn w:val="a"/>
    <w:autoRedefine/>
    <w:qFormat/>
    <w:rsid w:val="00757988"/>
    <w:pPr>
      <w:ind w:firstLine="851"/>
    </w:pPr>
    <w:rPr>
      <w:rFonts w:ascii="GOST type A" w:hAnsi="GOST type A"/>
      <w:sz w:val="30"/>
    </w:rPr>
  </w:style>
  <w:style w:type="paragraph" w:customStyle="1" w:styleId="a4">
    <w:name w:val="Штамп"/>
    <w:basedOn w:val="a"/>
    <w:rsid w:val="00D45A81"/>
    <w:pPr>
      <w:jc w:val="center"/>
    </w:pPr>
    <w:rPr>
      <w:noProof/>
      <w:sz w:val="18"/>
    </w:rPr>
  </w:style>
  <w:style w:type="paragraph" w:styleId="a5">
    <w:name w:val="header"/>
    <w:basedOn w:val="a"/>
    <w:semiHidden/>
    <w:rsid w:val="00D45A81"/>
    <w:pPr>
      <w:tabs>
        <w:tab w:val="center" w:pos="4153"/>
        <w:tab w:val="right" w:pos="8306"/>
      </w:tabs>
    </w:pPr>
  </w:style>
  <w:style w:type="paragraph" w:styleId="a6">
    <w:name w:val="footer"/>
    <w:basedOn w:val="a"/>
    <w:semiHidden/>
    <w:rsid w:val="00D45A81"/>
    <w:pPr>
      <w:tabs>
        <w:tab w:val="center" w:pos="4153"/>
        <w:tab w:val="right" w:pos="8306"/>
      </w:tabs>
    </w:pPr>
  </w:style>
  <w:style w:type="paragraph" w:styleId="a7">
    <w:name w:val="Body Text"/>
    <w:basedOn w:val="a"/>
    <w:semiHidden/>
    <w:rsid w:val="00D45A81"/>
    <w:pPr>
      <w:ind w:firstLine="709"/>
    </w:pPr>
  </w:style>
  <w:style w:type="paragraph" w:customStyle="1" w:styleId="a8">
    <w:name w:val="Формула"/>
    <w:basedOn w:val="a"/>
    <w:next w:val="a"/>
    <w:rsid w:val="00D45A81"/>
    <w:pPr>
      <w:spacing w:before="60" w:after="60"/>
      <w:ind w:left="567"/>
    </w:pPr>
  </w:style>
  <w:style w:type="paragraph" w:styleId="a9">
    <w:name w:val="caption"/>
    <w:basedOn w:val="a"/>
    <w:next w:val="a"/>
    <w:qFormat/>
    <w:rsid w:val="00BC410B"/>
    <w:pPr>
      <w:spacing w:before="120" w:after="120"/>
      <w:jc w:val="center"/>
    </w:pPr>
    <w:rPr>
      <w:b/>
      <w:bCs/>
      <w:sz w:val="24"/>
    </w:rPr>
  </w:style>
  <w:style w:type="paragraph" w:customStyle="1" w:styleId="aa">
    <w:name w:val="Таблица"/>
    <w:basedOn w:val="a"/>
    <w:rsid w:val="00D45A81"/>
    <w:pPr>
      <w:jc w:val="center"/>
    </w:pPr>
    <w:rPr>
      <w:sz w:val="24"/>
    </w:rPr>
  </w:style>
  <w:style w:type="character" w:customStyle="1" w:styleId="20">
    <w:name w:val="Заголовок 2 Знак"/>
    <w:basedOn w:val="a0"/>
    <w:link w:val="2"/>
    <w:rsid w:val="00BC410B"/>
    <w:rPr>
      <w:rFonts w:ascii="ГОСТ тип А" w:hAnsi="ГОСТ тип А" w:cs="Arial"/>
      <w:b/>
      <w:bCs/>
      <w:i/>
      <w:iCs/>
      <w:sz w:val="32"/>
      <w:szCs w:val="28"/>
    </w:rPr>
  </w:style>
  <w:style w:type="paragraph" w:styleId="ab">
    <w:name w:val="List Paragraph"/>
    <w:basedOn w:val="a"/>
    <w:uiPriority w:val="34"/>
    <w:qFormat/>
    <w:rsid w:val="008C7102"/>
    <w:pPr>
      <w:ind w:left="720"/>
      <w:contextualSpacing/>
    </w:pPr>
  </w:style>
  <w:style w:type="character" w:customStyle="1" w:styleId="apple-style-span">
    <w:name w:val="apple-style-span"/>
    <w:basedOn w:val="a0"/>
    <w:rsid w:val="00EC4D85"/>
  </w:style>
  <w:style w:type="paragraph" w:styleId="ac">
    <w:name w:val="Document Map"/>
    <w:basedOn w:val="a"/>
    <w:link w:val="ad"/>
    <w:uiPriority w:val="99"/>
    <w:semiHidden/>
    <w:unhideWhenUsed/>
    <w:rsid w:val="00757988"/>
    <w:rPr>
      <w:rFonts w:ascii="Tahoma" w:hAnsi="Tahoma" w:cs="Tahoma"/>
      <w:sz w:val="16"/>
      <w:szCs w:val="16"/>
    </w:rPr>
  </w:style>
  <w:style w:type="character" w:customStyle="1" w:styleId="ad">
    <w:name w:val="Схема документа Знак"/>
    <w:basedOn w:val="a0"/>
    <w:link w:val="ac"/>
    <w:uiPriority w:val="99"/>
    <w:semiHidden/>
    <w:rsid w:val="00757988"/>
    <w:rPr>
      <w:rFonts w:ascii="Tahoma" w:hAnsi="Tahoma" w:cs="Tahoma"/>
      <w:i/>
      <w:sz w:val="16"/>
      <w:szCs w:val="16"/>
    </w:rPr>
  </w:style>
  <w:style w:type="paragraph" w:customStyle="1" w:styleId="ae">
    <w:name w:val="Делопроизводство"/>
    <w:basedOn w:val="a"/>
    <w:link w:val="af"/>
    <w:qFormat/>
    <w:rsid w:val="004E2CC5"/>
    <w:pPr>
      <w:ind w:right="-1" w:firstLine="709"/>
    </w:pPr>
    <w:rPr>
      <w:rFonts w:ascii="Times New Roman" w:eastAsiaTheme="minorHAnsi" w:hAnsi="Times New Roman"/>
      <w:i w:val="0"/>
      <w:sz w:val="30"/>
      <w:szCs w:val="30"/>
      <w:lang w:eastAsia="en-US"/>
    </w:rPr>
  </w:style>
  <w:style w:type="character" w:customStyle="1" w:styleId="af">
    <w:name w:val="Делопроизводство Знак"/>
    <w:basedOn w:val="a0"/>
    <w:link w:val="ae"/>
    <w:rsid w:val="004E2CC5"/>
    <w:rPr>
      <w:rFonts w:eastAsiaTheme="minorHAnsi"/>
      <w:sz w:val="30"/>
      <w:szCs w:val="30"/>
      <w:lang w:eastAsia="en-US"/>
    </w:rPr>
  </w:style>
  <w:style w:type="character" w:customStyle="1" w:styleId="apple-converted-space">
    <w:name w:val="apple-converted-space"/>
    <w:basedOn w:val="a0"/>
    <w:rsid w:val="00C631F0"/>
  </w:style>
  <w:style w:type="character" w:customStyle="1" w:styleId="highlight">
    <w:name w:val="highlight"/>
    <w:basedOn w:val="a0"/>
    <w:rsid w:val="00C631F0"/>
  </w:style>
  <w:style w:type="table" w:styleId="af0">
    <w:name w:val="Table Grid"/>
    <w:basedOn w:val="a1"/>
    <w:uiPriority w:val="59"/>
    <w:rsid w:val="002B716D"/>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E06E4"/>
    <w:pPr>
      <w:autoSpaceDE w:val="0"/>
      <w:autoSpaceDN w:val="0"/>
      <w:adjustRightInd w:val="0"/>
    </w:pPr>
    <w:rPr>
      <w:rFonts w:ascii="GOST type A" w:hAnsi="GOST type A" w:cs="GOST type A"/>
      <w:color w:val="000000"/>
      <w:sz w:val="24"/>
      <w:szCs w:val="24"/>
    </w:rPr>
  </w:style>
</w:styles>
</file>

<file path=word/webSettings.xml><?xml version="1.0" encoding="utf-8"?>
<w:webSettings xmlns:r="http://schemas.openxmlformats.org/officeDocument/2006/relationships" xmlns:w="http://schemas.openxmlformats.org/wordprocessingml/2006/main">
  <w:divs>
    <w:div w:id="126329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75;&#1088;&#1072;&#1084;&#1084;&#1099;\&#1064;&#1072;&#1073;&#1083;&#1086;&#1085;%20&#1088;&#1072;&#1084;&#1086;&#1082;%20&#1087;&#1086;%20&#1043;&#1054;&#1057;&#1058;%20&#1076;&#1083;&#1103;%20Word\&#1064;&#1072;&#1073;&#1083;&#1086;&#1085;%20&#1043;&#1054;&#1057;&#105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EE673-E72C-4CBD-9BF1-32A3E89F3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ГОСТ.dot</Template>
  <TotalTime>643</TotalTime>
  <Pages>11</Pages>
  <Words>2814</Words>
  <Characters>20558</Characters>
  <Application>Microsoft Office Word</Application>
  <DocSecurity>0</DocSecurity>
  <Lines>171</Lines>
  <Paragraphs>46</Paragraphs>
  <ScaleCrop>false</ScaleCrop>
  <HeadingPairs>
    <vt:vector size="2" baseType="variant">
      <vt:variant>
        <vt:lpstr>Название</vt:lpstr>
      </vt:variant>
      <vt:variant>
        <vt:i4>1</vt:i4>
      </vt:variant>
    </vt:vector>
  </HeadingPairs>
  <TitlesOfParts>
    <vt:vector size="1" baseType="lpstr">
      <vt:lpstr>Шаблон для создания отчетов по ГОСТу</vt:lpstr>
    </vt:vector>
  </TitlesOfParts>
  <Company>Авиационная корпорация "Рубин"</Company>
  <LinksUpToDate>false</LinksUpToDate>
  <CharactersWithSpaces>23326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для создания отчетов по ГОСТу</dc:title>
  <dc:subject/>
  <dc:creator>Андрей</dc:creator>
  <cp:keywords/>
  <cp:lastModifiedBy>Андрей</cp:lastModifiedBy>
  <cp:revision>16</cp:revision>
  <cp:lastPrinted>2011-04-13T08:36:00Z</cp:lastPrinted>
  <dcterms:created xsi:type="dcterms:W3CDTF">2011-03-30T08:03:00Z</dcterms:created>
  <dcterms:modified xsi:type="dcterms:W3CDTF">2011-04-13T11:56:00Z</dcterms:modified>
  <cp:contentStatus>Окончательное</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омер документа">
    <vt:lpwstr>XXX-XXX-XXXX</vt:lpwstr>
  </property>
  <property fmtid="{D5CDD505-2E9C-101B-9397-08002B2CF9AE}" pid="3" name="_MarkAsFinal">
    <vt:bool>true</vt:bool>
  </property>
</Properties>
</file>